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pPr>
      <w:r>
        <w:rPr>
          <w:rFonts w:hint="eastAsia"/>
        </w:rPr>
        <w:drawing>
          <wp:anchor distT="0" distB="0" distL="114300" distR="114300" simplePos="0" relativeHeight="251654144" behindDoc="1" locked="0" layoutInCell="1" allowOverlap="1">
            <wp:simplePos x="0" y="0"/>
            <wp:positionH relativeFrom="column">
              <wp:posOffset>-542290</wp:posOffset>
            </wp:positionH>
            <wp:positionV relativeFrom="paragraph">
              <wp:posOffset>-1618615</wp:posOffset>
            </wp:positionV>
            <wp:extent cx="7559675" cy="10688955"/>
            <wp:effectExtent l="0" t="0" r="3175" b="17145"/>
            <wp:wrapNone/>
            <wp:docPr id="2" name="图片 2" descr="E:\00000000000000000000000000\word包装\X肖文博\67.jpg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0000000000000000000000000\word包装\X肖文博\67.jpg67"/>
                    <pic:cNvPicPr>
                      <a:picLocks noChangeAspect="1"/>
                    </pic:cNvPicPr>
                  </pic:nvPicPr>
                  <pic:blipFill>
                    <a:blip r:embed="rId5"/>
                    <a:srcRect/>
                    <a:stretch>
                      <a:fillRect/>
                    </a:stretch>
                  </pic:blipFill>
                  <pic:spPr>
                    <a:xfrm>
                      <a:off x="0" y="0"/>
                      <a:ext cx="7559675" cy="10688955"/>
                    </a:xfrm>
                    <a:prstGeom prst="rect">
                      <a:avLst/>
                    </a:prstGeom>
                  </pic:spPr>
                </pic:pic>
              </a:graphicData>
            </a:graphic>
          </wp:anchor>
        </w:drawing>
      </w:r>
      <w:r>
        <w:rPr>
          <w:rFonts w:hint="eastAsia"/>
        </w:rPr>
        <w:br w:type="page"/>
      </w:r>
    </w:p>
    <w:p>
      <w:pPr>
        <w:rPr>
          <w:rFonts w:ascii="Tahoma" w:hAnsi="宋体" w:eastAsia="宋体" w:cs="Tahoma"/>
          <w:b/>
          <w:szCs w:val="21"/>
        </w:rPr>
      </w:pPr>
      <w:r>
        <w:rPr>
          <w:rFonts w:hint="eastAsia"/>
        </w:rPr>
        <w:drawing>
          <wp:anchor distT="0" distB="0" distL="114300" distR="114300" simplePos="0" relativeHeight="251655168" behindDoc="1" locked="0" layoutInCell="1" allowOverlap="1">
            <wp:simplePos x="0" y="0"/>
            <wp:positionH relativeFrom="column">
              <wp:posOffset>-543560</wp:posOffset>
            </wp:positionH>
            <wp:positionV relativeFrom="paragraph">
              <wp:posOffset>-1617980</wp:posOffset>
            </wp:positionV>
            <wp:extent cx="7553325" cy="10678795"/>
            <wp:effectExtent l="0" t="0" r="9525" b="8255"/>
            <wp:wrapNone/>
            <wp:docPr id="5" name="图片 5" descr="C:\Users\Administrator\Desktop\未1.jpg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未1.jpg未1"/>
                    <pic:cNvPicPr>
                      <a:picLocks noChangeAspect="1"/>
                    </pic:cNvPicPr>
                  </pic:nvPicPr>
                  <pic:blipFill>
                    <a:blip r:embed="rId6"/>
                    <a:srcRect/>
                    <a:stretch>
                      <a:fillRect/>
                    </a:stretch>
                  </pic:blipFill>
                  <pic:spPr>
                    <a:xfrm>
                      <a:off x="0" y="0"/>
                      <a:ext cx="7553325" cy="10678795"/>
                    </a:xfrm>
                    <a:prstGeom prst="rect">
                      <a:avLst/>
                    </a:prstGeom>
                  </pic:spPr>
                </pic:pic>
              </a:graphicData>
            </a:graphic>
          </wp:anchor>
        </w:drawing>
      </w:r>
    </w:p>
    <w:p>
      <w:pPr>
        <w:rPr>
          <w:rFonts w:ascii="Tahoma" w:hAnsi="宋体" w:eastAsia="宋体" w:cs="Tahoma"/>
          <w:b/>
          <w:szCs w:val="21"/>
        </w:rPr>
      </w:pPr>
      <w:r>
        <w:rPr>
          <w:rFonts w:hint="eastAsia" w:ascii="Tahoma" w:hAnsi="宋体" w:eastAsia="宋体" w:cs="Tahoma"/>
          <w:b/>
          <w:szCs w:val="21"/>
        </w:rPr>
        <w:br w:type="page"/>
      </w:r>
    </w:p>
    <w:p>
      <w:pPr>
        <w:rPr>
          <w:rFonts w:ascii="Tahoma" w:hAnsi="宋体" w:eastAsia="宋体" w:cs="Tahoma"/>
          <w:b/>
          <w:szCs w:val="21"/>
        </w:rPr>
      </w:pPr>
    </w:p>
    <w:tbl>
      <w:tblPr>
        <w:tblStyle w:val="10"/>
        <w:tblW w:w="10129" w:type="dxa"/>
        <w:jc w:val="center"/>
        <w:tblInd w:w="125" w:type="dxa"/>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
      <w:tblGrid>
        <w:gridCol w:w="1335"/>
        <w:gridCol w:w="855"/>
        <w:gridCol w:w="2516"/>
        <w:gridCol w:w="1065"/>
        <w:gridCol w:w="4358"/>
      </w:tblGrid>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315"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Day1</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hint="eastAsia" w:ascii="黑体" w:hAnsi="微软雅黑" w:eastAsia="黑体"/>
                <w:b/>
                <w:bCs/>
                <w:color w:val="000000"/>
                <w:sz w:val="24"/>
              </w:rPr>
            </w:pPr>
            <w:r>
              <w:rPr>
                <w:rFonts w:hint="eastAsia" w:ascii="黑体" w:hAnsi="微软雅黑" w:eastAsia="黑体"/>
                <w:b/>
                <w:bCs/>
                <w:color w:val="000000"/>
                <w:sz w:val="24"/>
                <w:lang w:eastAsia="zh-CN"/>
              </w:rPr>
              <w:t>淮安</w:t>
            </w:r>
            <w:r>
              <w:rPr>
                <w:rFonts w:hint="eastAsia" w:ascii="黑体" w:hAnsi="微软雅黑" w:eastAsia="黑体"/>
                <w:b/>
                <w:bCs/>
                <w:color w:val="000000"/>
                <w:sz w:val="24"/>
              </w:rPr>
              <w:t>-暹粒（吴哥）</w:t>
            </w:r>
            <w:r>
              <w:rPr>
                <w:rFonts w:hint="eastAsia" w:ascii="黑体" w:hAnsi="微软雅黑" w:eastAsia="黑体"/>
                <w:b/>
                <w:bCs/>
                <w:color w:val="000000"/>
                <w:sz w:val="24"/>
                <w:lang w:val="en-US" w:eastAsia="zh-CN"/>
              </w:rPr>
              <w:t xml:space="preserve">   </w:t>
            </w:r>
            <w:r>
              <w:rPr>
                <w:rFonts w:hint="eastAsia" w:ascii="新宋体" w:hAnsi="新宋体" w:eastAsia="新宋体" w:cs="新宋体"/>
                <w:b/>
                <w:bCs/>
                <w:color w:val="auto"/>
                <w:sz w:val="21"/>
                <w:szCs w:val="21"/>
                <w:lang w:val="en-US" w:eastAsia="zh-CN"/>
              </w:rPr>
              <w:t>参考航班：淮安-暹粒 1330-1600</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315"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Cs/>
                <w:color w:val="000000"/>
                <w:sz w:val="18"/>
                <w:szCs w:val="18"/>
              </w:rPr>
              <w:drawing>
                <wp:anchor distT="0" distB="0" distL="114300" distR="114300" simplePos="0" relativeHeight="251657216" behindDoc="0" locked="0" layoutInCell="1" allowOverlap="1">
                  <wp:simplePos x="0" y="0"/>
                  <wp:positionH relativeFrom="column">
                    <wp:posOffset>3195955</wp:posOffset>
                  </wp:positionH>
                  <wp:positionV relativeFrom="paragraph">
                    <wp:posOffset>100965</wp:posOffset>
                  </wp:positionV>
                  <wp:extent cx="2201545" cy="1248410"/>
                  <wp:effectExtent l="0" t="0" r="8255" b="8890"/>
                  <wp:wrapSquare wrapText="bothSides"/>
                  <wp:docPr id="11" name="图片 11" descr="fe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ei10"/>
                          <pic:cNvPicPr>
                            <a:picLocks noChangeAspect="1"/>
                          </pic:cNvPicPr>
                        </pic:nvPicPr>
                        <pic:blipFill>
                          <a:blip r:embed="rId7"/>
                          <a:srcRect l="23943" t="10774" r="6883" b="10774"/>
                          <a:stretch>
                            <a:fillRect/>
                          </a:stretch>
                        </pic:blipFill>
                        <pic:spPr>
                          <a:xfrm>
                            <a:off x="0" y="0"/>
                            <a:ext cx="2201545" cy="1248410"/>
                          </a:xfrm>
                          <a:prstGeom prst="rect">
                            <a:avLst/>
                          </a:prstGeom>
                        </pic:spPr>
                      </pic:pic>
                    </a:graphicData>
                  </a:graphic>
                </wp:anchor>
              </w:drawing>
            </w:r>
            <w:r>
              <w:rPr>
                <w:rFonts w:hint="eastAsia" w:ascii="宋体" w:hAnsi="宋体" w:eastAsia="宋体" w:cs="宋体"/>
                <w:bCs/>
                <w:color w:val="000000"/>
                <w:sz w:val="18"/>
                <w:szCs w:val="18"/>
              </w:rPr>
              <w:t>集合于</w:t>
            </w:r>
            <w:r>
              <w:rPr>
                <w:rFonts w:hint="eastAsia" w:ascii="宋体" w:hAnsi="宋体" w:eastAsia="宋体" w:cs="宋体"/>
                <w:bCs/>
                <w:color w:val="000000"/>
                <w:sz w:val="18"/>
                <w:szCs w:val="18"/>
                <w:lang w:eastAsia="zh-CN"/>
              </w:rPr>
              <w:t>淮安涟水</w:t>
            </w:r>
            <w:r>
              <w:rPr>
                <w:rFonts w:hint="eastAsia" w:ascii="宋体" w:hAnsi="宋体" w:eastAsia="宋体" w:cs="宋体"/>
                <w:bCs/>
                <w:color w:val="000000"/>
                <w:sz w:val="18"/>
                <w:szCs w:val="18"/>
              </w:rPr>
              <w:t>国际机场国际出发厅，搭乘包机飞往世界七大奇迹之一【吴哥窟】，位于柬埔寨北部的【暹粒省】。它曾长期淹没于丛林中，直到1860年才由法国探险家根据中国古书（真腊风土记）之记载，深入暹逻北部寻找而发现，吴哥窟总占地近200平方公里，乃古高棉于吴哥古王朝全盛时期的不朽文明遗址，总建筑群占地24公里长，宽8公里，全城雕刻精美有「雕刻出来的王城」美誉与金字塔齐名为世界七大奇迹。抵达后乘车前往酒店入住。</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09"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color w:val="000000"/>
              </w:rPr>
              <w:drawing>
                <wp:inline distT="0" distB="0" distL="114300" distR="114300">
                  <wp:extent cx="296545" cy="208280"/>
                  <wp:effectExtent l="0" t="0" r="825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296545" cy="208280"/>
                          </a:xfrm>
                          <a:prstGeom prst="rect">
                            <a:avLst/>
                          </a:prstGeom>
                          <a:noFill/>
                          <a:ln w="9525">
                            <a:noFill/>
                          </a:ln>
                        </pic:spPr>
                      </pic:pic>
                    </a:graphicData>
                  </a:graphic>
                </wp:inline>
              </w:drawing>
            </w:r>
          </w:p>
        </w:tc>
        <w:tc>
          <w:tcPr>
            <w:tcW w:w="2516"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吴哥当地四星酒店</w:t>
            </w:r>
          </w:p>
        </w:tc>
        <w:tc>
          <w:tcPr>
            <w:tcW w:w="106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新宋体" w:hAnsi="新宋体" w:eastAsia="新宋体" w:cs="方正兰亭黑_GBK"/>
                <w:color w:val="000000"/>
                <w:szCs w:val="21"/>
              </w:rPr>
              <w:drawing>
                <wp:anchor distT="0" distB="0" distL="114300" distR="114300" simplePos="0" relativeHeight="251682816" behindDoc="0" locked="0" layoutInCell="1" allowOverlap="1">
                  <wp:simplePos x="0" y="0"/>
                  <wp:positionH relativeFrom="column">
                    <wp:posOffset>55245</wp:posOffset>
                  </wp:positionH>
                  <wp:positionV relativeFrom="paragraph">
                    <wp:posOffset>25400</wp:posOffset>
                  </wp:positionV>
                  <wp:extent cx="286385" cy="277495"/>
                  <wp:effectExtent l="0" t="0" r="18415" b="8255"/>
                  <wp:wrapSquare wrapText="bothSides"/>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9" cstate="print"/>
                          <a:stretch>
                            <a:fillRect/>
                          </a:stretch>
                        </pic:blipFill>
                        <pic:spPr>
                          <a:xfrm>
                            <a:off x="0" y="0"/>
                            <a:ext cx="286385" cy="277495"/>
                          </a:xfrm>
                          <a:prstGeom prst="rect">
                            <a:avLst/>
                          </a:prstGeom>
                        </pic:spPr>
                      </pic:pic>
                    </a:graphicData>
                  </a:graphic>
                </wp:anchor>
              </w:drawing>
            </w:r>
          </w:p>
        </w:tc>
        <w:tc>
          <w:tcPr>
            <w:tcW w:w="4358"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hint="eastAsia" w:ascii="宋体" w:hAnsi="宋体" w:eastAsia="宋体" w:cs="宋体"/>
                <w:b/>
                <w:color w:val="000000"/>
                <w:szCs w:val="21"/>
                <w:lang w:eastAsia="zh-CN"/>
              </w:rPr>
            </w:pPr>
            <w:r>
              <w:rPr>
                <w:rFonts w:hint="eastAsia" w:ascii="宋体" w:hAnsi="宋体" w:eastAsia="宋体" w:cs="宋体"/>
                <w:b/>
                <w:color w:val="000000"/>
                <w:szCs w:val="21"/>
                <w:lang w:eastAsia="zh-CN"/>
              </w:rPr>
              <w:t>含</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304"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Day2</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top"/>
          </w:tcPr>
          <w:p>
            <w:pPr>
              <w:keepNext w:val="0"/>
              <w:keepLines w:val="0"/>
              <w:suppressLineNumbers w:val="0"/>
              <w:spacing w:before="0" w:beforeAutospacing="0" w:after="0" w:afterAutospacing="0"/>
              <w:ind w:left="0" w:right="0"/>
              <w:rPr>
                <w:rFonts w:hint="eastAsia" w:ascii="黑体" w:hAnsi="微软雅黑" w:eastAsia="黑体"/>
                <w:b/>
                <w:bCs/>
                <w:color w:val="000000"/>
                <w:sz w:val="24"/>
              </w:rPr>
            </w:pPr>
            <w:r>
              <w:rPr>
                <w:rFonts w:hint="eastAsia" w:ascii="黑体" w:hAnsi="微软雅黑" w:eastAsia="黑体"/>
                <w:b/>
                <w:bCs/>
                <w:color w:val="000000"/>
                <w:sz w:val="24"/>
              </w:rPr>
              <w:t>吴哥</w:t>
            </w:r>
          </w:p>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新宋体" w:hAnsi="新宋体" w:eastAsia="新宋体" w:cs="新宋体"/>
                <w:b/>
                <w:bCs/>
                <w:color w:val="auto"/>
                <w:sz w:val="21"/>
                <w:szCs w:val="21"/>
                <w:lang w:eastAsia="zh-CN"/>
              </w:rPr>
              <w:t>游览景点：</w:t>
            </w:r>
            <w:r>
              <w:rPr>
                <w:rFonts w:hint="eastAsia" w:ascii="新宋体" w:hAnsi="新宋体" w:eastAsia="新宋体" w:cs="新宋体"/>
                <w:b/>
                <w:bCs/>
                <w:color w:val="auto"/>
                <w:sz w:val="21"/>
                <w:szCs w:val="21"/>
              </w:rPr>
              <w:t>大吴哥城区</w:t>
            </w:r>
            <w:r>
              <w:rPr>
                <w:rFonts w:hint="eastAsia" w:ascii="新宋体" w:hAnsi="新宋体" w:eastAsia="新宋体" w:cs="新宋体"/>
                <w:b/>
                <w:bCs/>
                <w:color w:val="auto"/>
                <w:sz w:val="21"/>
                <w:szCs w:val="21"/>
                <w:lang w:val="en-US" w:eastAsia="zh-CN"/>
              </w:rPr>
              <w:t>-</w:t>
            </w:r>
            <w:r>
              <w:rPr>
                <w:rFonts w:hint="eastAsia" w:ascii="新宋体" w:hAnsi="新宋体" w:eastAsia="新宋体" w:cs="新宋体"/>
                <w:b/>
                <w:bCs/>
                <w:color w:val="auto"/>
                <w:sz w:val="21"/>
                <w:szCs w:val="21"/>
              </w:rPr>
              <w:t>塔普伦寺</w:t>
            </w:r>
            <w:r>
              <w:rPr>
                <w:rFonts w:hint="eastAsia" w:ascii="新宋体" w:hAnsi="新宋体" w:eastAsia="新宋体" w:cs="新宋体"/>
                <w:b/>
                <w:bCs/>
                <w:color w:val="auto"/>
                <w:sz w:val="21"/>
                <w:szCs w:val="21"/>
                <w:lang w:val="en-US" w:eastAsia="zh-CN"/>
              </w:rPr>
              <w:t>-</w:t>
            </w:r>
            <w:r>
              <w:rPr>
                <w:rFonts w:hint="eastAsia" w:ascii="新宋体" w:hAnsi="新宋体" w:eastAsia="新宋体" w:cs="新宋体"/>
                <w:b/>
                <w:bCs/>
                <w:color w:val="auto"/>
                <w:sz w:val="21"/>
                <w:szCs w:val="21"/>
              </w:rPr>
              <w:t>小吴哥</w:t>
            </w:r>
            <w:r>
              <w:rPr>
                <w:rFonts w:hint="eastAsia" w:ascii="新宋体" w:hAnsi="新宋体" w:eastAsia="新宋体" w:cs="新宋体"/>
                <w:b/>
                <w:bCs/>
                <w:color w:val="auto"/>
                <w:sz w:val="21"/>
                <w:szCs w:val="21"/>
                <w:lang w:val="en-US" w:eastAsia="zh-CN"/>
              </w:rPr>
              <w:t>-</w:t>
            </w:r>
            <w:r>
              <w:rPr>
                <w:rFonts w:hint="eastAsia" w:ascii="新宋体" w:hAnsi="新宋体" w:eastAsia="新宋体" w:cs="新宋体"/>
                <w:b/>
                <w:bCs/>
                <w:color w:val="auto"/>
                <w:sz w:val="21"/>
                <w:szCs w:val="21"/>
              </w:rPr>
              <w:t>野生灵芝研究所</w:t>
            </w:r>
            <w:r>
              <w:rPr>
                <w:rFonts w:hint="eastAsia" w:ascii="新宋体" w:hAnsi="新宋体" w:eastAsia="新宋体" w:cs="新宋体"/>
                <w:b/>
                <w:bCs/>
                <w:color w:val="auto"/>
                <w:sz w:val="21"/>
                <w:szCs w:val="21"/>
                <w:lang w:val="en-US" w:eastAsia="zh-CN"/>
              </w:rPr>
              <w:t>-</w:t>
            </w:r>
            <w:r>
              <w:rPr>
                <w:rFonts w:hint="eastAsia" w:ascii="新宋体" w:hAnsi="新宋体" w:eastAsia="新宋体" w:cs="新宋体"/>
                <w:b/>
                <w:bCs/>
                <w:color w:val="auto"/>
                <w:sz w:val="21"/>
                <w:szCs w:val="21"/>
              </w:rPr>
              <w:t>木雕店</w:t>
            </w:r>
            <w:r>
              <w:rPr>
                <w:rFonts w:hint="eastAsia" w:ascii="新宋体" w:hAnsi="新宋体" w:eastAsia="新宋体" w:cs="新宋体"/>
                <w:b/>
                <w:bCs/>
                <w:color w:val="auto"/>
                <w:sz w:val="21"/>
                <w:szCs w:val="21"/>
                <w:lang w:val="en-US" w:eastAsia="zh-CN"/>
              </w:rPr>
              <w:t>-巴肯山</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top"/>
          </w:tcPr>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00"/>
                <w:sz w:val="18"/>
                <w:szCs w:val="18"/>
              </w:rPr>
              <w:drawing>
                <wp:anchor distT="0" distB="0" distL="114300" distR="114300" simplePos="0" relativeHeight="251710464" behindDoc="0" locked="0" layoutInCell="1" allowOverlap="1">
                  <wp:simplePos x="0" y="0"/>
                  <wp:positionH relativeFrom="column">
                    <wp:posOffset>3177540</wp:posOffset>
                  </wp:positionH>
                  <wp:positionV relativeFrom="paragraph">
                    <wp:posOffset>125095</wp:posOffset>
                  </wp:positionV>
                  <wp:extent cx="2226945" cy="1527810"/>
                  <wp:effectExtent l="0" t="0" r="1905" b="15240"/>
                  <wp:wrapSquare wrapText="bothSides"/>
                  <wp:docPr id="32" name="图片 32" descr="91b92283241b4a0792a665d700c12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1b92283241b4a0792a665d700c125f8"/>
                          <pic:cNvPicPr>
                            <a:picLocks noChangeAspect="1"/>
                          </pic:cNvPicPr>
                        </pic:nvPicPr>
                        <pic:blipFill>
                          <a:blip r:embed="rId10"/>
                          <a:srcRect l="25453" t="18750" r="23060" b="22716"/>
                          <a:stretch>
                            <a:fillRect/>
                          </a:stretch>
                        </pic:blipFill>
                        <pic:spPr>
                          <a:xfrm>
                            <a:off x="0" y="0"/>
                            <a:ext cx="2226945" cy="1527810"/>
                          </a:xfrm>
                          <a:prstGeom prst="rect">
                            <a:avLst/>
                          </a:prstGeom>
                        </pic:spPr>
                      </pic:pic>
                    </a:graphicData>
                  </a:graphic>
                </wp:anchor>
              </w:drawing>
            </w:r>
            <w:r>
              <w:rPr>
                <w:rFonts w:hint="eastAsia" w:ascii="新宋体" w:hAnsi="新宋体" w:eastAsia="新宋体" w:cs="新宋体"/>
                <w:color w:val="000000"/>
                <w:sz w:val="18"/>
                <w:szCs w:val="18"/>
              </w:rPr>
              <w:t>早餐后，</w:t>
            </w:r>
            <w:r>
              <w:rPr>
                <w:rFonts w:hint="eastAsia" w:ascii="新宋体" w:hAnsi="新宋体" w:eastAsia="新宋体" w:cs="新宋体"/>
                <w:color w:val="000000"/>
                <w:sz w:val="18"/>
                <w:szCs w:val="18"/>
                <w:lang w:eastAsia="zh-CN"/>
              </w:rPr>
              <w:t>开始我们的游览。</w:t>
            </w:r>
          </w:p>
          <w:p>
            <w:pPr>
              <w:keepNext w:val="0"/>
              <w:keepLines w:val="0"/>
              <w:suppressLineNumbers w:val="0"/>
              <w:spacing w:before="0" w:beforeAutospacing="0" w:after="0" w:afterAutospacing="0"/>
              <w:ind w:left="0" w:right="0"/>
              <w:rPr>
                <w:rFonts w:hint="eastAsia" w:ascii="新宋体" w:hAnsi="新宋体" w:eastAsia="新宋体" w:cs="新宋体"/>
                <w:b/>
                <w:bCs/>
                <w:color w:val="000000"/>
                <w:sz w:val="18"/>
                <w:szCs w:val="18"/>
              </w:rPr>
            </w:pPr>
            <w:r>
              <w:rPr>
                <w:rFonts w:hint="eastAsia" w:ascii="新宋体" w:hAnsi="新宋体" w:eastAsia="新宋体" w:cs="新宋体"/>
                <w:b/>
                <w:bCs/>
                <w:color w:val="0000FF"/>
                <w:sz w:val="18"/>
                <w:szCs w:val="18"/>
              </w:rPr>
              <w:t>【大吴哥城区】</w:t>
            </w:r>
            <w:r>
              <w:rPr>
                <w:rFonts w:hint="eastAsia" w:ascii="新宋体" w:hAnsi="新宋体" w:eastAsia="新宋体" w:cs="新宋体"/>
                <w:color w:val="000000"/>
                <w:sz w:val="18"/>
                <w:szCs w:val="18"/>
              </w:rPr>
              <w:t>大吴哥城共有五座城门，城门高20公尺。在进入都城前，您远远便会看到高达七公尺的大石城门上头，四面都雕刻着吴哥王朝全盛时期国王加亚巴尔曼七世的面容，接着参观由54座大大小小宝塔构成一座大宝塔的</w:t>
            </w:r>
            <w:r>
              <w:rPr>
                <w:rFonts w:hint="eastAsia" w:ascii="新宋体" w:hAnsi="新宋体" w:eastAsia="新宋体" w:cs="新宋体"/>
                <w:b/>
                <w:bCs/>
                <w:color w:val="000000"/>
                <w:sz w:val="18"/>
                <w:szCs w:val="18"/>
              </w:rPr>
              <w:t>【巴戎庙】（高棉的微笑）、【巴本宫】</w:t>
            </w:r>
            <w:r>
              <w:rPr>
                <w:rFonts w:hint="eastAsia" w:ascii="新宋体" w:hAnsi="新宋体" w:eastAsia="新宋体" w:cs="新宋体"/>
                <w:color w:val="000000"/>
                <w:sz w:val="18"/>
                <w:szCs w:val="18"/>
              </w:rPr>
              <w:t>。接着途经场面宏大</w:t>
            </w:r>
            <w:r>
              <w:rPr>
                <w:rFonts w:hint="eastAsia" w:ascii="新宋体" w:hAnsi="新宋体" w:eastAsia="新宋体" w:cs="新宋体"/>
                <w:b/>
                <w:bCs/>
                <w:color w:val="000000"/>
                <w:sz w:val="18"/>
                <w:szCs w:val="18"/>
              </w:rPr>
              <w:t>【斗象台】、【12生肖塔】【古法院】【古皇宫】</w:t>
            </w:r>
          </w:p>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【塔普伦寺】</w:t>
            </w:r>
            <w:r>
              <w:rPr>
                <w:rFonts w:hint="eastAsia" w:ascii="新宋体" w:hAnsi="新宋体" w:eastAsia="新宋体" w:cs="新宋体"/>
                <w:b/>
                <w:bCs/>
                <w:color w:val="000000"/>
                <w:sz w:val="18"/>
                <w:szCs w:val="18"/>
                <w:lang w:eastAsia="zh-CN"/>
              </w:rPr>
              <w:t>——</w:t>
            </w:r>
            <w:r>
              <w:rPr>
                <w:rFonts w:hint="eastAsia" w:ascii="新宋体" w:hAnsi="新宋体" w:eastAsia="新宋体" w:cs="新宋体"/>
                <w:b/>
                <w:bCs/>
                <w:color w:val="000000"/>
                <w:sz w:val="18"/>
                <w:szCs w:val="18"/>
              </w:rPr>
              <w:t>《古墓丽影》取景地</w:t>
            </w:r>
            <w:r>
              <w:rPr>
                <w:rFonts w:hint="eastAsia" w:ascii="新宋体" w:hAnsi="新宋体" w:eastAsia="新宋体" w:cs="新宋体"/>
                <w:b w:val="0"/>
                <w:bCs w:val="0"/>
                <w:color w:val="000000"/>
                <w:sz w:val="18"/>
                <w:szCs w:val="18"/>
                <w:lang w:eastAsia="zh-CN"/>
              </w:rPr>
              <w:t>，</w:t>
            </w:r>
            <w:r>
              <w:rPr>
                <w:rFonts w:hint="eastAsia" w:ascii="新宋体" w:hAnsi="新宋体" w:eastAsia="新宋体" w:cs="新宋体"/>
                <w:color w:val="000000"/>
                <w:sz w:val="18"/>
                <w:szCs w:val="18"/>
              </w:rPr>
              <w:t>此庙建于12世纪末</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rPr>
              <w:t>由于经过500多年荒漠，故有巨大的树木盘结在围墙庙门口</w:t>
            </w:r>
            <w:r>
              <w:rPr>
                <w:rFonts w:hint="eastAsia" w:ascii="新宋体" w:hAnsi="新宋体" w:eastAsia="新宋体" w:cs="新宋体"/>
                <w:color w:val="000000"/>
                <w:sz w:val="18"/>
                <w:szCs w:val="18"/>
                <w:lang w:eastAsia="zh-CN"/>
              </w:rPr>
              <w:t>，</w:t>
            </w:r>
            <w:r>
              <w:rPr>
                <w:rFonts w:hint="eastAsia" w:ascii="新宋体" w:hAnsi="新宋体" w:eastAsia="新宋体" w:cs="新宋体"/>
                <w:color w:val="000000"/>
                <w:sz w:val="18"/>
                <w:szCs w:val="18"/>
              </w:rPr>
              <w:t>百年老树缠绕着千年奇石，仿佛爱恨纠缠般的浪漫。</w:t>
            </w:r>
            <w:r>
              <w:rPr>
                <w:rFonts w:hint="eastAsia" w:ascii="新宋体" w:hAnsi="新宋体" w:eastAsia="新宋体" w:cs="新宋体"/>
                <w:color w:val="000000"/>
                <w:sz w:val="18"/>
                <w:szCs w:val="18"/>
                <w:lang w:eastAsia="zh-CN"/>
              </w:rPr>
              <w:t>后享用午餐。</w:t>
            </w:r>
          </w:p>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【小吴哥】</w:t>
            </w:r>
            <w:r>
              <w:rPr>
                <w:rFonts w:hint="eastAsia" w:ascii="新宋体" w:hAnsi="新宋体" w:eastAsia="新宋体" w:cs="新宋体"/>
                <w:color w:val="000000"/>
                <w:sz w:val="18"/>
                <w:szCs w:val="18"/>
              </w:rPr>
              <w:t>又名吴哥窟，是吴哥遗迹群中最具著名、最具代表的景点，也是世界最大的庙宇，享有无数的遗迹。置身其中，可找寻无数的秘密和神奇。没有小吴哥的辉煌，就没有吴哥遗迹。</w:t>
            </w:r>
          </w:p>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【野生灵芝研究所】</w:t>
            </w:r>
            <w:r>
              <w:rPr>
                <w:rFonts w:hint="eastAsia" w:ascii="新宋体" w:hAnsi="新宋体" w:eastAsia="新宋体" w:cs="新宋体"/>
                <w:color w:val="000000"/>
                <w:sz w:val="18"/>
                <w:szCs w:val="18"/>
              </w:rPr>
              <w:t>野外自然生长的灵芝，全世界有200多种，但其最有药效的是生长于深山树林里的“林中灵”灵芝，被称为灵芝中的灵芝，药用价值被世界医学认可。柬埔寨得天独厚的丛林密布，使得这里成为灵芝的生长理想之地。</w:t>
            </w:r>
          </w:p>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【木雕店】</w:t>
            </w:r>
            <w:r>
              <w:rPr>
                <w:rFonts w:hint="eastAsia" w:ascii="新宋体" w:hAnsi="新宋体" w:eastAsia="新宋体" w:cs="新宋体"/>
                <w:color w:val="000000"/>
                <w:sz w:val="18"/>
                <w:szCs w:val="18"/>
              </w:rPr>
              <w:t>这里是暹粒当地最大型的综合性购物广场，所有木雕、特产工艺品均为真品。</w:t>
            </w:r>
          </w:p>
          <w:p>
            <w:pPr>
              <w:keepNext w:val="0"/>
              <w:keepLines w:val="0"/>
              <w:suppressLineNumbers w:val="0"/>
              <w:spacing w:before="0" w:beforeAutospacing="0" w:after="0" w:afterAutospacing="0"/>
              <w:ind w:left="0" w:right="0"/>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【巴肯山】</w:t>
            </w:r>
            <w:r>
              <w:rPr>
                <w:rFonts w:hint="eastAsia" w:ascii="新宋体" w:hAnsi="新宋体" w:eastAsia="新宋体" w:cs="新宋体"/>
                <w:color w:val="000000"/>
                <w:sz w:val="18"/>
                <w:szCs w:val="18"/>
              </w:rPr>
              <w:t>登上高６０公尺的斜坡，就来到山顶，此处可将整个景区尽收眼底。地处平原，空气清新，能见度极高，当落日消逝于吴哥古建筑群时，是人与自然美景的完美集合，您可感悟到自然盛衰循环，人生如是。晚餐后怀着对吴哥的震撼之情，返回酒店休息。</w:t>
            </w:r>
          </w:p>
          <w:p>
            <w:pPr>
              <w:keepNext w:val="0"/>
              <w:keepLines w:val="0"/>
              <w:widowControl w:val="0"/>
              <w:suppressLineNumbers w:val="0"/>
              <w:spacing w:before="0" w:beforeAutospacing="0" w:after="0" w:afterAutospacing="0"/>
              <w:ind w:left="0" w:right="0"/>
              <w:jc w:val="both"/>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（吴哥景区内需换成小交通，因车辆较少，可能会等候一些时间，敬请谅解！）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Wingdings 2" w:cs="Wingdings 2"/>
                <w:color w:val="FF00FF"/>
                <w:kern w:val="2"/>
                <w:sz w:val="21"/>
                <w:szCs w:val="22"/>
                <w:lang w:val="en-US" w:eastAsia="zh-CN" w:bidi="ar"/>
              </w:rPr>
              <w:sym w:font="Wingdings 2" w:char="009E"/>
            </w:r>
            <w:r>
              <w:rPr>
                <w:rFonts w:hint="eastAsia" w:ascii="Times New Roman" w:hAnsi="Times New Roman" w:eastAsia="宋体" w:cs="宋体"/>
                <w:kern w:val="2"/>
                <w:sz w:val="21"/>
                <w:szCs w:val="22"/>
                <w:lang w:val="en-US" w:eastAsia="zh-CN" w:bidi="ar"/>
              </w:rPr>
              <w:t>注</w:t>
            </w:r>
            <w:r>
              <w:rPr>
                <w:rFonts w:hint="default" w:ascii="Times New Roman" w:hAnsi="Times New Roman" w:eastAsia="宋体" w:cs="Times New Roman"/>
                <w:kern w:val="2"/>
                <w:sz w:val="21"/>
                <w:szCs w:val="22"/>
                <w:lang w:val="en-US" w:eastAsia="zh-CN" w:bidi="ar"/>
              </w:rPr>
              <w:t>1</w:t>
            </w:r>
            <w:r>
              <w:rPr>
                <w:rFonts w:hint="eastAsia" w:ascii="Times New Roman" w:hAnsi="Times New Roman" w:eastAsia="宋体" w:cs="宋体"/>
                <w:kern w:val="2"/>
                <w:sz w:val="21"/>
                <w:szCs w:val="22"/>
                <w:lang w:val="en-US" w:eastAsia="zh-CN" w:bidi="ar"/>
              </w:rPr>
              <w:t>：吴哥古迹群在参观时要穿越很多城门，为了维护古迹，规定一定要换小车进入，敬请谅解；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Wingdings 2" w:cs="Wingdings 2"/>
                <w:color w:val="FF00FF"/>
                <w:kern w:val="2"/>
                <w:sz w:val="21"/>
                <w:szCs w:val="22"/>
                <w:lang w:val="en-US" w:eastAsia="zh-CN" w:bidi="ar"/>
              </w:rPr>
              <w:sym w:font="Wingdings 2" w:char="009E"/>
            </w:r>
            <w:r>
              <w:rPr>
                <w:rFonts w:hint="eastAsia" w:ascii="Times New Roman" w:hAnsi="Times New Roman" w:eastAsia="宋体" w:cs="宋体"/>
                <w:kern w:val="2"/>
                <w:sz w:val="21"/>
                <w:szCs w:val="22"/>
                <w:lang w:val="en-US" w:eastAsia="zh-CN" w:bidi="ar"/>
              </w:rPr>
              <w:t>注</w:t>
            </w:r>
            <w:r>
              <w:rPr>
                <w:rFonts w:hint="default" w:ascii="Times New Roman" w:hAnsi="Times New Roman" w:eastAsia="宋体" w:cs="Times New Roman"/>
                <w:kern w:val="2"/>
                <w:sz w:val="21"/>
                <w:szCs w:val="22"/>
                <w:lang w:val="en-US" w:eastAsia="zh-CN" w:bidi="ar"/>
              </w:rPr>
              <w:t>2</w:t>
            </w:r>
            <w:r>
              <w:rPr>
                <w:rFonts w:hint="eastAsia" w:ascii="Times New Roman" w:hAnsi="Times New Roman" w:eastAsia="宋体" w:cs="宋体"/>
                <w:kern w:val="2"/>
                <w:sz w:val="21"/>
                <w:szCs w:val="22"/>
                <w:lang w:val="en-US" w:eastAsia="zh-CN" w:bidi="ar"/>
              </w:rPr>
              <w:t>：巴肯山古迹顶端</w:t>
            </w:r>
            <w:r>
              <w:rPr>
                <w:rFonts w:hint="default" w:ascii="Times New Roman" w:hAnsi="Times New Roman" w:eastAsia="宋体" w:cs="Times New Roman"/>
                <w:kern w:val="2"/>
                <w:sz w:val="21"/>
                <w:szCs w:val="22"/>
                <w:lang w:val="en-US" w:eastAsia="zh-CN" w:bidi="ar"/>
              </w:rPr>
              <w:t>--</w:t>
            </w:r>
            <w:r>
              <w:rPr>
                <w:rFonts w:hint="eastAsia" w:ascii="Times New Roman" w:hAnsi="Times New Roman" w:eastAsia="宋体" w:cs="宋体"/>
                <w:kern w:val="2"/>
                <w:sz w:val="21"/>
                <w:szCs w:val="22"/>
                <w:lang w:val="en-US" w:eastAsia="zh-CN" w:bidi="ar"/>
              </w:rPr>
              <w:t>巴肯寺为保护古迹，有人员管制流量，每</w:t>
            </w:r>
            <w:r>
              <w:rPr>
                <w:rFonts w:hint="default" w:ascii="Times New Roman" w:hAnsi="Times New Roman" w:eastAsia="宋体" w:cs="Times New Roman"/>
                <w:kern w:val="2"/>
                <w:sz w:val="21"/>
                <w:szCs w:val="22"/>
                <w:lang w:val="en-US" w:eastAsia="zh-CN" w:bidi="ar"/>
              </w:rPr>
              <w:t>15</w:t>
            </w:r>
            <w:r>
              <w:rPr>
                <w:rFonts w:hint="eastAsia" w:ascii="Times New Roman" w:hAnsi="Times New Roman" w:eastAsia="宋体" w:cs="宋体"/>
                <w:kern w:val="2"/>
                <w:sz w:val="21"/>
                <w:szCs w:val="22"/>
                <w:lang w:val="en-US" w:eastAsia="zh-CN" w:bidi="ar"/>
              </w:rPr>
              <w:t>分钟只允许</w:t>
            </w:r>
            <w:r>
              <w:rPr>
                <w:rFonts w:hint="default" w:ascii="Times New Roman" w:hAnsi="Times New Roman" w:eastAsia="宋体" w:cs="Times New Roman"/>
                <w:kern w:val="2"/>
                <w:sz w:val="21"/>
                <w:szCs w:val="22"/>
                <w:lang w:val="en-US" w:eastAsia="zh-CN" w:bidi="ar"/>
              </w:rPr>
              <w:t>300</w:t>
            </w:r>
            <w:r>
              <w:rPr>
                <w:rFonts w:hint="eastAsia" w:ascii="Times New Roman" w:hAnsi="Times New Roman" w:eastAsia="宋体" w:cs="宋体"/>
                <w:kern w:val="2"/>
                <w:sz w:val="21"/>
                <w:szCs w:val="22"/>
                <w:lang w:val="en-US" w:eastAsia="zh-CN" w:bidi="ar"/>
              </w:rPr>
              <w:t>名游客爬上去，常有耗时大排长龙之困扰，如因团体行程参观时间限制，导致无法登顶参观，敬请见谅；</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Wingdings 2" w:cs="Wingdings 2"/>
                <w:color w:val="FF00FF"/>
                <w:kern w:val="2"/>
                <w:sz w:val="21"/>
                <w:szCs w:val="22"/>
                <w:lang w:val="en-US" w:eastAsia="zh-CN" w:bidi="ar"/>
              </w:rPr>
              <w:sym w:font="Wingdings 2" w:char="009E"/>
            </w:r>
            <w:r>
              <w:rPr>
                <w:rFonts w:hint="eastAsia" w:ascii="Times New Roman" w:hAnsi="Times New Roman" w:eastAsia="宋体" w:cs="宋体"/>
                <w:kern w:val="2"/>
                <w:sz w:val="21"/>
                <w:szCs w:val="22"/>
                <w:lang w:val="en-US" w:eastAsia="zh-CN" w:bidi="ar"/>
              </w:rPr>
              <w:t>注</w:t>
            </w:r>
            <w:r>
              <w:rPr>
                <w:rFonts w:hint="default" w:ascii="Times New Roman" w:hAnsi="Times New Roman" w:eastAsia="宋体" w:cs="Times New Roman"/>
                <w:kern w:val="2"/>
                <w:sz w:val="21"/>
                <w:szCs w:val="22"/>
                <w:lang w:val="en-US" w:eastAsia="zh-CN" w:bidi="ar"/>
              </w:rPr>
              <w:t>3</w:t>
            </w:r>
            <w:r>
              <w:rPr>
                <w:rFonts w:hint="eastAsia" w:ascii="Times New Roman" w:hAnsi="Times New Roman" w:eastAsia="宋体" w:cs="宋体"/>
                <w:kern w:val="2"/>
                <w:sz w:val="21"/>
                <w:szCs w:val="22"/>
                <w:lang w:val="en-US" w:eastAsia="zh-CN" w:bidi="ar"/>
              </w:rPr>
              <w:t>：巴肯山古迹顶端</w:t>
            </w:r>
            <w:r>
              <w:rPr>
                <w:rFonts w:hint="default" w:ascii="Times New Roman" w:hAnsi="Times New Roman" w:eastAsia="宋体" w:cs="Times New Roman"/>
                <w:kern w:val="2"/>
                <w:sz w:val="21"/>
                <w:szCs w:val="22"/>
                <w:lang w:val="en-US" w:eastAsia="zh-CN" w:bidi="ar"/>
              </w:rPr>
              <w:t>--</w:t>
            </w:r>
            <w:r>
              <w:rPr>
                <w:rFonts w:hint="eastAsia" w:ascii="Times New Roman" w:hAnsi="Times New Roman" w:eastAsia="宋体" w:cs="宋体"/>
                <w:kern w:val="2"/>
                <w:sz w:val="21"/>
                <w:szCs w:val="22"/>
                <w:lang w:val="en-US" w:eastAsia="zh-CN" w:bidi="ar"/>
              </w:rPr>
              <w:t>巴肯寺入内规定：禁止穿低于膝盖以上的裙子、裤子以及衣服露背或背心等入内参观，敬请配合及谅解；</w:t>
            </w:r>
          </w:p>
          <w:p>
            <w:pPr>
              <w:keepNext w:val="0"/>
              <w:keepLines w:val="0"/>
              <w:widowControl w:val="0"/>
              <w:suppressLineNumbers w:val="0"/>
              <w:spacing w:before="0" w:beforeAutospacing="0" w:after="0" w:afterAutospacing="0"/>
              <w:ind w:left="0" w:right="0"/>
              <w:jc w:val="both"/>
            </w:pPr>
            <w:r>
              <w:rPr>
                <w:rFonts w:hint="default" w:ascii="Times New Roman" w:hAnsi="Times New Roman" w:eastAsia="Wingdings 2" w:cs="Wingdings 2"/>
                <w:color w:val="FF00FF"/>
                <w:kern w:val="2"/>
                <w:sz w:val="21"/>
                <w:szCs w:val="22"/>
                <w:lang w:val="en-US" w:eastAsia="zh-CN" w:bidi="ar"/>
              </w:rPr>
              <w:sym w:font="Wingdings 2" w:char="009E"/>
            </w:r>
            <w:r>
              <w:rPr>
                <w:rFonts w:hint="eastAsia" w:ascii="Times New Roman" w:hAnsi="Times New Roman" w:eastAsia="宋体" w:cs="宋体"/>
                <w:kern w:val="2"/>
                <w:sz w:val="21"/>
                <w:szCs w:val="22"/>
                <w:lang w:val="en-US" w:eastAsia="zh-CN" w:bidi="ar"/>
              </w:rPr>
              <w:t>注</w:t>
            </w:r>
            <w:r>
              <w:rPr>
                <w:rFonts w:hint="default" w:ascii="Times New Roman" w:hAnsi="Times New Roman" w:eastAsia="宋体" w:cs="Times New Roman"/>
                <w:kern w:val="2"/>
                <w:sz w:val="21"/>
                <w:szCs w:val="22"/>
                <w:lang w:val="en-US" w:eastAsia="zh-CN" w:bidi="ar"/>
              </w:rPr>
              <w:t>4</w:t>
            </w:r>
            <w:r>
              <w:rPr>
                <w:rFonts w:hint="eastAsia" w:ascii="Times New Roman" w:hAnsi="Times New Roman" w:eastAsia="宋体" w:cs="宋体"/>
                <w:kern w:val="2"/>
                <w:sz w:val="21"/>
                <w:szCs w:val="22"/>
                <w:lang w:val="en-US" w:eastAsia="zh-CN" w:bidi="ar"/>
              </w:rPr>
              <w:t>：巴肯山欣赏落日，若因天气状况等因素导致无法欣赏夕阳暮色，敬请见谅；</w:t>
            </w:r>
          </w:p>
          <w:p>
            <w:pPr>
              <w:keepNext w:val="0"/>
              <w:keepLines w:val="0"/>
              <w:widowControl/>
              <w:suppressLineNumbers w:val="0"/>
              <w:spacing w:before="0" w:beforeAutospacing="0" w:after="0" w:afterAutospacing="0"/>
              <w:ind w:left="0" w:right="0"/>
              <w:jc w:val="left"/>
            </w:pPr>
            <w:r>
              <w:rPr>
                <w:rFonts w:hint="default" w:ascii="Times New Roman" w:hAnsi="Times New Roman" w:eastAsia="宋体" w:cs="Times New Roman"/>
                <w:color w:val="FF00FF"/>
                <w:kern w:val="2"/>
                <w:sz w:val="21"/>
                <w:szCs w:val="22"/>
                <w:lang w:val="en-US" w:eastAsia="zh-CN" w:bidi="ar"/>
              </w:rPr>
              <w:sym w:font="Wingdings 2" w:char="009E"/>
            </w:r>
            <w:r>
              <w:rPr>
                <w:rFonts w:hint="eastAsia" w:ascii="Times New Roman" w:hAnsi="Times New Roman" w:eastAsia="宋体" w:cs="Times New Roman"/>
                <w:kern w:val="2"/>
                <w:sz w:val="21"/>
                <w:szCs w:val="22"/>
                <w:lang w:val="en-US" w:eastAsia="zh-CN" w:bidi="ar"/>
              </w:rPr>
              <w:t>注</w:t>
            </w:r>
            <w:r>
              <w:rPr>
                <w:rFonts w:hint="default" w:ascii="Times New Roman" w:hAnsi="Times New Roman" w:eastAsia="宋体" w:cs="Times New Roman"/>
                <w:kern w:val="2"/>
                <w:sz w:val="21"/>
                <w:szCs w:val="22"/>
                <w:lang w:val="en-US" w:eastAsia="zh-CN" w:bidi="ar"/>
              </w:rPr>
              <w:t>5</w:t>
            </w:r>
            <w:r>
              <w:rPr>
                <w:rFonts w:hint="eastAsia" w:ascii="Times New Roman" w:hAnsi="Times New Roman" w:eastAsia="宋体" w:cs="Times New Roman"/>
                <w:kern w:val="2"/>
                <w:sz w:val="21"/>
                <w:szCs w:val="22"/>
                <w:lang w:val="en-US" w:eastAsia="zh-CN" w:bidi="ar"/>
              </w:rPr>
              <w:t>：巴肯山该区无照明设施，太阳下山后天色易黑，请自备手电筒等照明工具。</w:t>
            </w:r>
          </w:p>
          <w:p>
            <w:pPr>
              <w:keepNext w:val="0"/>
              <w:keepLines w:val="0"/>
              <w:suppressLineNumbers w:val="0"/>
              <w:spacing w:before="0" w:beforeAutospacing="0" w:after="0" w:afterAutospacing="0" w:line="340" w:lineRule="exact"/>
              <w:ind w:left="0" w:right="0"/>
              <w:jc w:val="left"/>
              <w:rPr>
                <w:rFonts w:ascii="宋体" w:hAnsi="宋体" w:eastAsia="宋体" w:cs="宋体"/>
                <w:b/>
                <w:color w:val="000000"/>
                <w:szCs w:val="21"/>
              </w:rPr>
            </w:pP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color w:val="000000"/>
              </w:rPr>
              <w:drawing>
                <wp:inline distT="0" distB="0" distL="114300" distR="114300">
                  <wp:extent cx="296545" cy="20828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tretch>
                            <a:fillRect/>
                          </a:stretch>
                        </pic:blipFill>
                        <pic:spPr>
                          <a:xfrm>
                            <a:off x="0" y="0"/>
                            <a:ext cx="296545" cy="208280"/>
                          </a:xfrm>
                          <a:prstGeom prst="rect">
                            <a:avLst/>
                          </a:prstGeom>
                          <a:noFill/>
                          <a:ln w="9525">
                            <a:noFill/>
                          </a:ln>
                        </pic:spPr>
                      </pic:pic>
                    </a:graphicData>
                  </a:graphic>
                </wp:inline>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吴哥当地四星酒店</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新宋体" w:hAnsi="新宋体" w:eastAsia="新宋体" w:cs="方正兰亭黑_GBK"/>
                <w:color w:val="000000"/>
                <w:szCs w:val="21"/>
              </w:rPr>
              <w:drawing>
                <wp:anchor distT="0" distB="0" distL="114300" distR="114300" simplePos="0" relativeHeight="251678720" behindDoc="0" locked="0" layoutInCell="1" allowOverlap="1">
                  <wp:simplePos x="0" y="0"/>
                  <wp:positionH relativeFrom="column">
                    <wp:posOffset>0</wp:posOffset>
                  </wp:positionH>
                  <wp:positionV relativeFrom="paragraph">
                    <wp:posOffset>-4101465</wp:posOffset>
                  </wp:positionV>
                  <wp:extent cx="286385" cy="277495"/>
                  <wp:effectExtent l="0" t="0" r="18415" b="8255"/>
                  <wp:wrapSquare wrapText="bothSides"/>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9" cstate="print"/>
                          <a:stretch>
                            <a:fillRect/>
                          </a:stretch>
                        </pic:blipFill>
                        <pic:spPr>
                          <a:xfrm>
                            <a:off x="0" y="0"/>
                            <a:ext cx="286385" cy="277495"/>
                          </a:xfrm>
                          <a:prstGeom prst="rect">
                            <a:avLst/>
                          </a:prstGeom>
                        </pic:spPr>
                      </pic:pic>
                    </a:graphicData>
                  </a:graphic>
                </wp:anchor>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line="340" w:lineRule="exact"/>
              <w:ind w:left="0" w:right="0"/>
              <w:jc w:val="left"/>
              <w:rPr>
                <w:rFonts w:ascii="宋体" w:hAnsi="宋体" w:eastAsia="宋体" w:cs="宋体"/>
                <w:b/>
                <w:color w:val="000000"/>
                <w:szCs w:val="21"/>
              </w:rPr>
            </w:pPr>
            <w:r>
              <w:rPr>
                <w:rFonts w:hint="eastAsia" w:ascii="新宋体" w:hAnsi="新宋体" w:eastAsia="新宋体" w:cs="方正兰亭黑_GBK"/>
                <w:color w:val="000000"/>
                <w:szCs w:val="21"/>
              </w:rPr>
              <w:t>早餐：酒店早餐   午餐：</w:t>
            </w:r>
            <w:r>
              <w:rPr>
                <w:rFonts w:hint="eastAsia" w:ascii="新宋体" w:hAnsi="新宋体" w:eastAsia="新宋体" w:cs="方正兰亭黑_GBK"/>
                <w:color w:val="000000"/>
                <w:szCs w:val="21"/>
                <w:lang w:eastAsia="zh-CN"/>
              </w:rPr>
              <w:t>含</w:t>
            </w:r>
            <w:r>
              <w:rPr>
                <w:rFonts w:hint="eastAsia" w:ascii="新宋体" w:hAnsi="新宋体" w:eastAsia="新宋体" w:cs="方正兰亭黑_GBK"/>
                <w:color w:val="000000"/>
                <w:szCs w:val="21"/>
              </w:rPr>
              <w:t xml:space="preserve">  晚餐：梦迪安自助餐（赠送柬式表演）</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90"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Day3</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hint="eastAsia" w:ascii="黑体" w:hAnsi="微软雅黑" w:eastAsia="黑体"/>
                <w:b/>
                <w:bCs/>
                <w:color w:val="000000"/>
                <w:sz w:val="24"/>
              </w:rPr>
            </w:pPr>
            <w:r>
              <w:rPr>
                <w:rFonts w:hint="eastAsia" w:ascii="黑体" w:hAnsi="微软雅黑" w:eastAsia="黑体"/>
                <w:b/>
                <w:bCs/>
                <w:color w:val="000000"/>
                <w:sz w:val="24"/>
              </w:rPr>
              <w:t>吴哥</w:t>
            </w:r>
          </w:p>
          <w:p>
            <w:pPr>
              <w:keepNext w:val="0"/>
              <w:keepLines w:val="0"/>
              <w:suppressLineNumbers w:val="0"/>
              <w:spacing w:before="0" w:beforeAutospacing="0" w:after="0" w:afterAutospacing="0"/>
              <w:ind w:left="0" w:right="0"/>
              <w:rPr>
                <w:rFonts w:hint="eastAsia" w:ascii="黑体" w:hAnsi="微软雅黑" w:eastAsia="黑体"/>
                <w:b/>
                <w:bCs/>
                <w:color w:val="000000"/>
                <w:sz w:val="24"/>
              </w:rPr>
            </w:pPr>
            <w:r>
              <w:rPr>
                <w:rFonts w:hint="eastAsia" w:ascii="新宋体" w:hAnsi="新宋体" w:eastAsia="新宋体" w:cs="新宋体"/>
                <w:b/>
                <w:bCs/>
                <w:color w:val="auto"/>
                <w:sz w:val="21"/>
                <w:szCs w:val="21"/>
                <w:lang w:eastAsia="zh-CN"/>
              </w:rPr>
              <w:t>游览景点：女皇宫</w:t>
            </w:r>
            <w:r>
              <w:rPr>
                <w:rFonts w:hint="eastAsia" w:ascii="新宋体" w:hAnsi="新宋体" w:eastAsia="新宋体" w:cs="新宋体"/>
                <w:b/>
                <w:bCs/>
                <w:color w:val="auto"/>
                <w:sz w:val="21"/>
                <w:szCs w:val="21"/>
                <w:lang w:val="en-US" w:eastAsia="zh-CN"/>
              </w:rPr>
              <w:t>-变身塔-达松将军庙-东梅蓬寺-涅槃宫-宝剑寺-乳胶店-珠宝店</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宋体" w:hAnsi="宋体"/>
                <w:color w:val="000000"/>
                <w:sz w:val="18"/>
                <w:szCs w:val="18"/>
              </w:rPr>
              <w:drawing>
                <wp:anchor distT="0" distB="0" distL="114300" distR="114300" simplePos="0" relativeHeight="251658240" behindDoc="0" locked="0" layoutInCell="1" allowOverlap="1">
                  <wp:simplePos x="0" y="0"/>
                  <wp:positionH relativeFrom="column">
                    <wp:posOffset>3130550</wp:posOffset>
                  </wp:positionH>
                  <wp:positionV relativeFrom="paragraph">
                    <wp:posOffset>98425</wp:posOffset>
                  </wp:positionV>
                  <wp:extent cx="2265045" cy="1438910"/>
                  <wp:effectExtent l="0" t="0" r="1905" b="8890"/>
                  <wp:wrapSquare wrapText="bothSides"/>
                  <wp:docPr id="16" name="图片 16" descr="33813955_1399104957419_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813955_1399104957419_mthumb"/>
                          <pic:cNvPicPr>
                            <a:picLocks noChangeAspect="1"/>
                          </pic:cNvPicPr>
                        </pic:nvPicPr>
                        <pic:blipFill>
                          <a:blip r:embed="rId11"/>
                          <a:srcRect l="1898" t="4181" r="2963" b="4878"/>
                          <a:stretch>
                            <a:fillRect/>
                          </a:stretch>
                        </pic:blipFill>
                        <pic:spPr>
                          <a:xfrm>
                            <a:off x="0" y="0"/>
                            <a:ext cx="2265045" cy="1438910"/>
                          </a:xfrm>
                          <a:prstGeom prst="rect">
                            <a:avLst/>
                          </a:prstGeom>
                        </pic:spPr>
                      </pic:pic>
                    </a:graphicData>
                  </a:graphic>
                </wp:anchor>
              </w:drawing>
            </w:r>
            <w:r>
              <w:rPr>
                <w:rFonts w:hint="eastAsia" w:ascii="宋体" w:hAnsi="宋体"/>
                <w:color w:val="000000"/>
                <w:sz w:val="18"/>
                <w:szCs w:val="18"/>
              </w:rPr>
              <w:t>早餐后，乘车前往大吴哥东北面21公里，距离暹粒市区35公里的</w:t>
            </w:r>
            <w:r>
              <w:rPr>
                <w:rFonts w:hint="eastAsia" w:ascii="宋体" w:hAnsi="宋体"/>
                <w:color w:val="000000"/>
                <w:sz w:val="18"/>
                <w:szCs w:val="18"/>
                <w:lang w:eastAsia="zh-CN"/>
              </w:rPr>
              <w:t>女皇宫。</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新宋体" w:hAnsi="新宋体" w:eastAsia="新宋体" w:cs="新宋体"/>
                <w:b/>
                <w:bCs/>
                <w:color w:val="0000FF"/>
                <w:sz w:val="18"/>
                <w:szCs w:val="18"/>
              </w:rPr>
              <w:t>【女皇宫】</w:t>
            </w:r>
            <w:r>
              <w:rPr>
                <w:rFonts w:hint="eastAsia" w:ascii="宋体" w:hAnsi="宋体"/>
                <w:color w:val="000000"/>
                <w:sz w:val="18"/>
                <w:szCs w:val="18"/>
              </w:rPr>
              <w:t>（也称班蒂斯蕾古剎）游览（约40分钟）。女皇宫以艳丽的色彩和精美的浮雕著称于世，虽然规模很小，却是吴哥古迹中风格最独特和最精致的建筑群之一。</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新宋体" w:hAnsi="新宋体" w:eastAsia="新宋体" w:cs="新宋体"/>
                <w:b/>
                <w:bCs/>
                <w:color w:val="0000FF"/>
                <w:sz w:val="18"/>
                <w:szCs w:val="18"/>
              </w:rPr>
              <w:t>【变身塔】</w:t>
            </w:r>
            <w:r>
              <w:rPr>
                <w:rFonts w:hint="eastAsia" w:ascii="宋体" w:hAnsi="宋体"/>
                <w:color w:val="000000"/>
                <w:sz w:val="18"/>
                <w:szCs w:val="18"/>
              </w:rPr>
              <w:t>——火化已逝国王之地，了解古王朝对死亡与未来的尊崇。</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新宋体" w:hAnsi="新宋体" w:eastAsia="新宋体" w:cs="新宋体"/>
                <w:b/>
                <w:bCs/>
                <w:color w:val="0000FF"/>
                <w:sz w:val="18"/>
                <w:szCs w:val="18"/>
              </w:rPr>
              <w:t>【达松将军庙】</w:t>
            </w:r>
            <w:r>
              <w:rPr>
                <w:rFonts w:hint="eastAsia" w:ascii="宋体" w:hAnsi="宋体"/>
                <w:color w:val="000000"/>
                <w:sz w:val="18"/>
                <w:szCs w:val="18"/>
              </w:rPr>
              <w:t>此庙由微笑国王加雅巴尔曼七世为纪念当初吴哥王朝全盛时期东征西讨、骁勇善战之达松将军所建。</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新宋体" w:hAnsi="新宋体" w:eastAsia="新宋体" w:cs="新宋体"/>
                <w:b/>
                <w:bCs/>
                <w:color w:val="0000FF"/>
                <w:sz w:val="18"/>
                <w:szCs w:val="18"/>
              </w:rPr>
              <w:t>【东梅蓬寺】</w:t>
            </w:r>
            <w:r>
              <w:rPr>
                <w:rFonts w:hint="eastAsia" w:ascii="宋体" w:hAnsi="宋体"/>
                <w:color w:val="000000"/>
                <w:sz w:val="18"/>
                <w:szCs w:val="18"/>
              </w:rPr>
              <w:t>游览历代国王祭祀祖先之祭坛</w:t>
            </w:r>
            <w:r>
              <w:rPr>
                <w:rFonts w:hint="eastAsia" w:ascii="宋体" w:hAnsi="宋体"/>
                <w:color w:val="000000"/>
                <w:sz w:val="18"/>
                <w:szCs w:val="18"/>
                <w:lang w:eastAsia="zh-CN"/>
              </w:rPr>
              <w:t>。后享用午餐。</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新宋体" w:hAnsi="新宋体" w:eastAsia="新宋体" w:cs="新宋体"/>
                <w:b/>
                <w:bCs/>
                <w:color w:val="0000FF"/>
                <w:sz w:val="18"/>
                <w:szCs w:val="18"/>
              </w:rPr>
              <w:t>【涅盘宫】</w:t>
            </w:r>
            <w:r>
              <w:rPr>
                <w:rFonts w:hint="eastAsia" w:ascii="宋体" w:hAnsi="宋体"/>
                <w:color w:val="000000"/>
                <w:sz w:val="18"/>
                <w:szCs w:val="18"/>
              </w:rPr>
              <w:t>（也称之为“龙蟠水池”）古代医馆，据说此处圣水有治病之疗效。</w:t>
            </w:r>
          </w:p>
          <w:p>
            <w:pPr>
              <w:keepNext w:val="0"/>
              <w:keepLines w:val="0"/>
              <w:suppressLineNumbers w:val="0"/>
              <w:spacing w:before="0" w:beforeAutospacing="0" w:after="0" w:afterAutospacing="0"/>
              <w:ind w:left="0" w:right="0"/>
              <w:rPr>
                <w:rFonts w:hint="eastAsia" w:ascii="宋体" w:hAnsi="宋体"/>
                <w:color w:val="000000"/>
                <w:sz w:val="18"/>
                <w:szCs w:val="18"/>
              </w:rPr>
            </w:pPr>
            <w:r>
              <w:rPr>
                <w:rFonts w:hint="eastAsia" w:ascii="宋体" w:hAnsi="宋体"/>
                <w:color w:val="0000FF"/>
                <w:sz w:val="18"/>
                <w:szCs w:val="18"/>
              </w:rPr>
              <w:t>【</w:t>
            </w:r>
            <w:r>
              <w:rPr>
                <w:rFonts w:hint="eastAsia" w:ascii="宋体" w:hAnsi="宋体"/>
                <w:b/>
                <w:bCs/>
                <w:color w:val="0000FF"/>
                <w:sz w:val="18"/>
                <w:szCs w:val="18"/>
              </w:rPr>
              <w:t>宝剑寺</w:t>
            </w:r>
            <w:r>
              <w:rPr>
                <w:rFonts w:hint="eastAsia" w:ascii="宋体" w:hAnsi="宋体"/>
                <w:color w:val="0000FF"/>
                <w:sz w:val="18"/>
                <w:szCs w:val="18"/>
              </w:rPr>
              <w:t>】</w:t>
            </w:r>
            <w:r>
              <w:rPr>
                <w:rFonts w:hint="eastAsia" w:ascii="宋体" w:hAnsi="宋体"/>
                <w:color w:val="000000"/>
                <w:sz w:val="18"/>
                <w:szCs w:val="18"/>
              </w:rPr>
              <w:t>，感受剑拔弩张的气氛。</w:t>
            </w:r>
          </w:p>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rPr>
            </w:pPr>
            <w:r>
              <w:rPr>
                <w:rFonts w:hint="eastAsia" w:ascii="新宋体" w:hAnsi="新宋体" w:eastAsia="新宋体" w:cs="新宋体"/>
                <w:b/>
                <w:bCs/>
                <w:color w:val="0000FF"/>
                <w:sz w:val="18"/>
                <w:szCs w:val="18"/>
              </w:rPr>
              <w:t>【乳胶店】</w:t>
            </w:r>
            <w:r>
              <w:rPr>
                <w:rFonts w:hint="eastAsia" w:ascii="新宋体" w:hAnsi="新宋体" w:eastAsia="新宋体" w:cs="新宋体"/>
                <w:color w:val="000000"/>
                <w:sz w:val="18"/>
                <w:szCs w:val="18"/>
              </w:rPr>
              <w:t>乳胶是东南亚地区特产之一，乳胶制品对于治疗气喘和过敏性鼻炎及其他呼吸道系统病症具有明显的功效。柬埔寨具有丰富的热带森林资料，由于当地人力资源成本较低，使得柬埔寨乳胶较东南亚其他国家更加物美价廉。</w:t>
            </w:r>
          </w:p>
          <w:p>
            <w:pPr>
              <w:keepNext w:val="0"/>
              <w:keepLines w:val="0"/>
              <w:suppressLineNumbers w:val="0"/>
              <w:spacing w:before="0" w:beforeAutospacing="0" w:after="0" w:afterAutospacing="0" w:line="340" w:lineRule="exact"/>
              <w:ind w:left="0" w:right="0"/>
              <w:jc w:val="left"/>
              <w:rPr>
                <w:rFonts w:hint="eastAsia" w:ascii="宋体" w:hAnsi="宋体" w:eastAsiaTheme="minorEastAsia"/>
                <w:color w:val="000000"/>
                <w:sz w:val="18"/>
                <w:szCs w:val="18"/>
                <w:lang w:val="en-US" w:eastAsia="zh-CN"/>
              </w:rPr>
            </w:pPr>
            <w:r>
              <w:rPr>
                <w:rFonts w:hint="eastAsia" w:ascii="新宋体" w:hAnsi="新宋体" w:eastAsia="新宋体" w:cs="新宋体"/>
                <w:color w:val="0000FF"/>
                <w:sz w:val="18"/>
                <w:szCs w:val="18"/>
              </w:rPr>
              <w:t>【</w:t>
            </w:r>
            <w:r>
              <w:rPr>
                <w:rFonts w:hint="eastAsia" w:ascii="新宋体" w:hAnsi="新宋体" w:eastAsia="新宋体" w:cs="新宋体"/>
                <w:b/>
                <w:bCs/>
                <w:color w:val="0000FF"/>
                <w:sz w:val="18"/>
                <w:szCs w:val="18"/>
              </w:rPr>
              <w:t>珠宝店</w:t>
            </w:r>
            <w:r>
              <w:rPr>
                <w:rFonts w:hint="eastAsia" w:ascii="新宋体" w:hAnsi="新宋体" w:eastAsia="新宋体" w:cs="新宋体"/>
                <w:color w:val="0000FF"/>
                <w:sz w:val="18"/>
                <w:szCs w:val="18"/>
              </w:rPr>
              <w:t>】</w:t>
            </w:r>
            <w:r>
              <w:rPr>
                <w:rFonts w:hint="eastAsia" w:ascii="新宋体" w:hAnsi="新宋体" w:eastAsia="新宋体" w:cs="新宋体"/>
                <w:color w:val="000000"/>
                <w:sz w:val="18"/>
                <w:szCs w:val="18"/>
                <w:lang w:val="en-US" w:eastAsia="zh-CN"/>
              </w:rPr>
              <w:t>本店为免税商店，主要经营柬埔寨当地特色商品与柬埔寨盛产的宝石，相信令您兴致而来，满意而归！</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宋体" w:hAnsi="宋体" w:eastAsia="宋体" w:cs="宋体"/>
                <w:color w:val="000000"/>
              </w:rPr>
              <w:drawing>
                <wp:inline distT="0" distB="0" distL="114300" distR="114300">
                  <wp:extent cx="296545" cy="208280"/>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stretch>
                            <a:fillRect/>
                          </a:stretch>
                        </pic:blipFill>
                        <pic:spPr>
                          <a:xfrm>
                            <a:off x="0" y="0"/>
                            <a:ext cx="296545" cy="208280"/>
                          </a:xfrm>
                          <a:prstGeom prst="rect">
                            <a:avLst/>
                          </a:prstGeom>
                          <a:noFill/>
                          <a:ln w="9525">
                            <a:noFill/>
                          </a:ln>
                        </pic:spPr>
                      </pic:pic>
                    </a:graphicData>
                  </a:graphic>
                </wp:inline>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吴哥当地四星酒店</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70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新宋体" w:hAnsi="新宋体" w:eastAsia="新宋体" w:cs="方正兰亭黑_GBK"/>
                <w:color w:val="000000"/>
                <w:szCs w:val="21"/>
              </w:rPr>
              <w:drawing>
                <wp:anchor distT="0" distB="0" distL="114300" distR="114300" simplePos="0" relativeHeight="251674624" behindDoc="0" locked="0" layoutInCell="1" allowOverlap="1">
                  <wp:simplePos x="0" y="0"/>
                  <wp:positionH relativeFrom="column">
                    <wp:posOffset>47625</wp:posOffset>
                  </wp:positionH>
                  <wp:positionV relativeFrom="paragraph">
                    <wp:posOffset>127635</wp:posOffset>
                  </wp:positionV>
                  <wp:extent cx="236855" cy="229870"/>
                  <wp:effectExtent l="0" t="0" r="10795" b="17780"/>
                  <wp:wrapSquare wrapText="bothSides"/>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9" cstate="print"/>
                          <a:stretch>
                            <a:fillRect/>
                          </a:stretch>
                        </pic:blipFill>
                        <pic:spPr>
                          <a:xfrm>
                            <a:off x="0" y="0"/>
                            <a:ext cx="236855" cy="229870"/>
                          </a:xfrm>
                          <a:prstGeom prst="rect">
                            <a:avLst/>
                          </a:prstGeom>
                        </pic:spPr>
                      </pic:pic>
                    </a:graphicData>
                  </a:graphic>
                </wp:anchor>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line="340" w:lineRule="exact"/>
              <w:ind w:left="0" w:right="0"/>
              <w:jc w:val="left"/>
              <w:rPr>
                <w:rFonts w:ascii="宋体" w:hAnsi="宋体" w:eastAsia="宋体" w:cs="宋体"/>
                <w:b/>
                <w:color w:val="000000"/>
                <w:szCs w:val="21"/>
              </w:rPr>
            </w:pPr>
            <w:r>
              <w:rPr>
                <w:rFonts w:hint="eastAsia" w:ascii="新宋体" w:hAnsi="新宋体" w:eastAsia="新宋体" w:cs="方正兰亭黑_GBK"/>
                <w:color w:val="000000"/>
                <w:szCs w:val="21"/>
              </w:rPr>
              <w:t>早餐：酒店早餐   午餐：</w:t>
            </w:r>
            <w:r>
              <w:rPr>
                <w:rFonts w:hint="eastAsia" w:ascii="新宋体" w:hAnsi="新宋体" w:eastAsia="新宋体" w:cs="方正兰亭黑_GBK"/>
                <w:color w:val="000000"/>
                <w:szCs w:val="21"/>
                <w:lang w:eastAsia="zh-CN"/>
              </w:rPr>
              <w:t>含</w:t>
            </w:r>
            <w:r>
              <w:rPr>
                <w:rFonts w:hint="eastAsia" w:ascii="新宋体" w:hAnsi="新宋体" w:eastAsia="新宋体" w:cs="方正兰亭黑_GBK"/>
                <w:color w:val="000000"/>
                <w:szCs w:val="21"/>
              </w:rPr>
              <w:t xml:space="preserve">  晚餐：</w:t>
            </w:r>
            <w:r>
              <w:rPr>
                <w:rFonts w:hint="eastAsia" w:ascii="新宋体" w:hAnsi="新宋体" w:eastAsia="新宋体" w:cs="方正兰亭黑_GBK"/>
                <w:color w:val="000000"/>
                <w:szCs w:val="21"/>
                <w:lang w:eastAsia="zh-CN"/>
              </w:rPr>
              <w:t>含</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374"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Day4</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hint="eastAsia" w:ascii="新宋体" w:hAnsi="新宋体" w:eastAsia="新宋体" w:cs="新宋体"/>
                <w:b/>
                <w:bCs/>
                <w:color w:val="auto"/>
                <w:sz w:val="21"/>
                <w:szCs w:val="21"/>
                <w:lang w:eastAsia="zh-CN"/>
              </w:rPr>
            </w:pPr>
            <w:r>
              <w:rPr>
                <w:rFonts w:hint="eastAsia" w:ascii="黑体" w:hAnsi="微软雅黑" w:eastAsia="黑体"/>
                <w:b/>
                <w:bCs/>
                <w:color w:val="000000"/>
                <w:sz w:val="24"/>
              </w:rPr>
              <w:t>吴哥</w:t>
            </w:r>
          </w:p>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新宋体" w:hAnsi="新宋体" w:eastAsia="新宋体" w:cs="新宋体"/>
                <w:b/>
                <w:bCs/>
                <w:color w:val="auto"/>
                <w:sz w:val="21"/>
                <w:szCs w:val="21"/>
                <w:lang w:eastAsia="zh-CN"/>
              </w:rPr>
              <w:t>游览景点：</w:t>
            </w:r>
            <w:r>
              <w:rPr>
                <w:rFonts w:hint="eastAsia" w:ascii="新宋体" w:hAnsi="新宋体" w:eastAsia="新宋体" w:cs="新宋体"/>
                <w:b/>
                <w:bCs/>
                <w:color w:val="auto"/>
                <w:szCs w:val="21"/>
                <w:lang w:val="en-US" w:eastAsia="zh-CN"/>
              </w:rPr>
              <w:t>CDF免税店-</w:t>
            </w:r>
            <w:r>
              <w:rPr>
                <w:rFonts w:hint="eastAsia" w:ascii="新宋体" w:hAnsi="新宋体" w:eastAsia="新宋体" w:cs="新宋体"/>
                <w:b/>
                <w:bCs/>
                <w:color w:val="auto"/>
                <w:szCs w:val="21"/>
              </w:rPr>
              <w:t>大榕树民俗文化村</w:t>
            </w:r>
            <w:r>
              <w:rPr>
                <w:rFonts w:hint="eastAsia" w:ascii="新宋体" w:hAnsi="新宋体" w:eastAsia="新宋体" w:cs="新宋体"/>
                <w:b/>
                <w:bCs/>
                <w:color w:val="auto"/>
                <w:szCs w:val="21"/>
                <w:lang w:val="en-US" w:eastAsia="zh-CN"/>
              </w:rPr>
              <w:t>-</w:t>
            </w:r>
            <w:r>
              <w:rPr>
                <w:rFonts w:hint="eastAsia" w:ascii="新宋体" w:hAnsi="新宋体" w:eastAsia="新宋体" w:cs="新宋体"/>
                <w:b/>
                <w:bCs/>
                <w:color w:val="auto"/>
                <w:szCs w:val="21"/>
              </w:rPr>
              <w:t>吴哥全景博物馆</w:t>
            </w:r>
            <w:r>
              <w:rPr>
                <w:rFonts w:hint="eastAsia" w:ascii="新宋体" w:hAnsi="新宋体" w:eastAsia="新宋体" w:cs="新宋体"/>
                <w:b/>
                <w:bCs/>
                <w:color w:val="auto"/>
                <w:szCs w:val="21"/>
                <w:lang w:val="en-US" w:eastAsia="zh-CN"/>
              </w:rPr>
              <w:t>-柬埔寨丝绸</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top"/>
          </w:tcPr>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00"/>
                <w:sz w:val="18"/>
                <w:szCs w:val="18"/>
              </w:rPr>
              <w:drawing>
                <wp:anchor distT="0" distB="0" distL="114300" distR="114300" simplePos="0" relativeHeight="251767808" behindDoc="0" locked="0" layoutInCell="1" allowOverlap="1">
                  <wp:simplePos x="0" y="0"/>
                  <wp:positionH relativeFrom="column">
                    <wp:posOffset>3130550</wp:posOffset>
                  </wp:positionH>
                  <wp:positionV relativeFrom="paragraph">
                    <wp:posOffset>107950</wp:posOffset>
                  </wp:positionV>
                  <wp:extent cx="2287905" cy="1525270"/>
                  <wp:effectExtent l="0" t="0" r="17145" b="17780"/>
                  <wp:wrapSquare wrapText="bothSides"/>
                  <wp:docPr id="34" name="图片 34" descr="t014063dafef8b34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t014063dafef8b3438a"/>
                          <pic:cNvPicPr>
                            <a:picLocks noChangeAspect="1"/>
                          </pic:cNvPicPr>
                        </pic:nvPicPr>
                        <pic:blipFill>
                          <a:blip r:embed="rId12"/>
                          <a:stretch>
                            <a:fillRect/>
                          </a:stretch>
                        </pic:blipFill>
                        <pic:spPr>
                          <a:xfrm>
                            <a:off x="0" y="0"/>
                            <a:ext cx="2287905" cy="1525270"/>
                          </a:xfrm>
                          <a:prstGeom prst="rect">
                            <a:avLst/>
                          </a:prstGeom>
                        </pic:spPr>
                      </pic:pic>
                    </a:graphicData>
                  </a:graphic>
                </wp:anchor>
              </w:drawing>
            </w:r>
            <w:r>
              <w:rPr>
                <w:rFonts w:hint="eastAsia" w:ascii="新宋体" w:hAnsi="新宋体" w:eastAsia="新宋体" w:cs="新宋体"/>
                <w:color w:val="000000"/>
                <w:sz w:val="18"/>
                <w:szCs w:val="18"/>
              </w:rPr>
              <w:t>早餐</w:t>
            </w:r>
            <w:r>
              <w:rPr>
                <w:rFonts w:hint="eastAsia" w:ascii="新宋体" w:hAnsi="新宋体" w:eastAsia="新宋体" w:cs="新宋体"/>
                <w:color w:val="000000"/>
                <w:sz w:val="18"/>
                <w:szCs w:val="18"/>
                <w:lang w:val="en-US" w:eastAsia="zh-CN"/>
              </w:rPr>
              <w:t>后，</w:t>
            </w:r>
            <w:r>
              <w:rPr>
                <w:rFonts w:hint="eastAsia" w:ascii="新宋体" w:hAnsi="新宋体" w:eastAsia="新宋体" w:cs="新宋体"/>
                <w:color w:val="000000"/>
                <w:sz w:val="18"/>
                <w:szCs w:val="18"/>
                <w:lang w:eastAsia="zh-CN"/>
              </w:rPr>
              <w:t>开始我们的游览。</w:t>
            </w:r>
          </w:p>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lang w:eastAsia="zh-CN"/>
              </w:rPr>
            </w:pPr>
            <w:r>
              <w:rPr>
                <w:rFonts w:hint="eastAsia" w:ascii="新宋体" w:hAnsi="新宋体" w:eastAsia="新宋体" w:cs="新宋体"/>
                <w:color w:val="0000FF"/>
                <w:sz w:val="18"/>
                <w:szCs w:val="18"/>
              </w:rPr>
              <w:t>【</w:t>
            </w:r>
            <w:r>
              <w:rPr>
                <w:rFonts w:hint="eastAsia" w:ascii="新宋体" w:hAnsi="新宋体" w:eastAsia="新宋体" w:cs="新宋体"/>
                <w:b/>
                <w:bCs/>
                <w:color w:val="0000FF"/>
                <w:sz w:val="18"/>
                <w:szCs w:val="18"/>
                <w:lang w:val="en-US" w:eastAsia="zh-CN"/>
              </w:rPr>
              <w:t>CDF免税店</w:t>
            </w:r>
            <w:r>
              <w:rPr>
                <w:rFonts w:hint="eastAsia" w:ascii="新宋体" w:hAnsi="新宋体" w:eastAsia="新宋体" w:cs="新宋体"/>
                <w:color w:val="0000FF"/>
                <w:sz w:val="18"/>
                <w:szCs w:val="18"/>
              </w:rPr>
              <w:t>】</w:t>
            </w:r>
            <w:r>
              <w:rPr>
                <w:rFonts w:hint="eastAsia" w:ascii="新宋体" w:hAnsi="新宋体" w:eastAsia="新宋体" w:cs="新宋体"/>
                <w:color w:val="000000"/>
                <w:sz w:val="18"/>
                <w:szCs w:val="18"/>
                <w:lang w:val="en-US" w:eastAsia="zh-CN"/>
              </w:rPr>
              <w:t>参观中国免税品集团旗下首家海外免税商场—CDF中国免税品集团（柬埔寨）吴哥免税店（游览时间约为60分钟），这是柬埔寨的第一家市内免税品商场，引进全球顶级品牌，相信在游览了吴哥高棉古朴文化的同时，CDF的Shopping热情会为此行增添不少时尚元素！</w:t>
            </w:r>
          </w:p>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rPr>
            </w:pPr>
            <w:r>
              <w:rPr>
                <w:rFonts w:hint="eastAsia" w:ascii="新宋体" w:hAnsi="新宋体" w:eastAsia="新宋体" w:cs="新宋体"/>
                <w:color w:val="0000FF"/>
                <w:sz w:val="18"/>
                <w:szCs w:val="18"/>
              </w:rPr>
              <w:t>【</w:t>
            </w:r>
            <w:r>
              <w:rPr>
                <w:rFonts w:hint="eastAsia" w:ascii="新宋体" w:hAnsi="新宋体" w:eastAsia="新宋体" w:cs="新宋体"/>
                <w:b/>
                <w:bCs/>
                <w:color w:val="0000FF"/>
                <w:sz w:val="18"/>
                <w:szCs w:val="18"/>
              </w:rPr>
              <w:t>大榕树民俗文化村</w:t>
            </w:r>
            <w:r>
              <w:rPr>
                <w:rFonts w:hint="eastAsia" w:ascii="新宋体" w:hAnsi="新宋体" w:eastAsia="新宋体" w:cs="新宋体"/>
                <w:color w:val="0000FF"/>
                <w:sz w:val="18"/>
                <w:szCs w:val="18"/>
              </w:rPr>
              <w:t>】</w:t>
            </w:r>
            <w:r>
              <w:rPr>
                <w:rFonts w:hint="eastAsia" w:ascii="新宋体" w:hAnsi="新宋体" w:eastAsia="新宋体" w:cs="新宋体"/>
                <w:color w:val="000000"/>
                <w:sz w:val="18"/>
                <w:szCs w:val="18"/>
              </w:rPr>
              <w:t>柬埔寨村庄-“大榕树村”是一个历史悠久、民风淳朴、风景优美的地方。这里的佛教文化和手工文化随处可见，让游客近距离的和当地百姓接触、互动，更多的了解、认识柬埔寨。同时宾客们亦可选购一些当地纯手工制作的纪念品</w:t>
            </w:r>
            <w:r>
              <w:rPr>
                <w:rFonts w:hint="eastAsia" w:ascii="新宋体" w:hAnsi="新宋体" w:eastAsia="新宋体" w:cs="新宋体"/>
                <w:color w:val="000000"/>
                <w:sz w:val="18"/>
                <w:szCs w:val="18"/>
                <w:lang w:eastAsia="zh-CN"/>
              </w:rPr>
              <w:t>。</w:t>
            </w:r>
          </w:p>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rPr>
            </w:pPr>
            <w:r>
              <w:rPr>
                <w:rFonts w:hint="eastAsia" w:ascii="新宋体" w:hAnsi="新宋体" w:eastAsia="新宋体" w:cs="新宋体"/>
                <w:color w:val="0000FF"/>
                <w:sz w:val="18"/>
                <w:szCs w:val="18"/>
              </w:rPr>
              <w:t>【</w:t>
            </w:r>
            <w:r>
              <w:rPr>
                <w:rFonts w:hint="eastAsia" w:ascii="新宋体" w:hAnsi="新宋体" w:eastAsia="新宋体" w:cs="新宋体"/>
                <w:b/>
                <w:bCs/>
                <w:color w:val="0000FF"/>
                <w:sz w:val="18"/>
                <w:szCs w:val="18"/>
              </w:rPr>
              <w:t>吴哥全景博物馆</w:t>
            </w:r>
            <w:r>
              <w:rPr>
                <w:rFonts w:hint="eastAsia" w:ascii="新宋体" w:hAnsi="新宋体" w:eastAsia="新宋体" w:cs="新宋体"/>
                <w:color w:val="0000FF"/>
                <w:sz w:val="18"/>
                <w:szCs w:val="18"/>
              </w:rPr>
              <w:t>】</w:t>
            </w:r>
            <w:r>
              <w:rPr>
                <w:rFonts w:hint="eastAsia" w:ascii="新宋体" w:hAnsi="新宋体" w:eastAsia="新宋体" w:cs="新宋体"/>
                <w:color w:val="000000"/>
                <w:sz w:val="18"/>
                <w:szCs w:val="18"/>
              </w:rPr>
              <w:t>吴哥全景博物馆占地面积1万平方米。通过“繁荣时期”306度视图的巨幅画面（123米x 13米）,展示多个世纪以前，繁荣时期的高棉人生活情景。，其中的5千平方米是艺术文物和图画展览厅，馆内收藏的文物是高棉王朝各时期艺术成就的代表作，均为真品。博物馆的外形设计，突出了宏观借鉴，微观变化的特点，而细细品味，长廊，门坊，镶窗这些细节尽管都是深受吴哥窟设计的启发，但无不融入了现代因素，吸引了众多游客前来探索，考察高棉文化留下的丰富遗产。这里的油画是由朝鲜国家画家协会万寿台上百名艺术家花了4个月的时间完成，具有极高的艺术价值。</w:t>
            </w:r>
          </w:p>
          <w:p>
            <w:pPr>
              <w:keepNext w:val="0"/>
              <w:keepLines w:val="0"/>
              <w:suppressLineNumbers w:val="0"/>
              <w:spacing w:before="0" w:beforeAutospacing="0" w:after="0" w:afterAutospacing="0" w:line="340" w:lineRule="exact"/>
              <w:ind w:left="0" w:right="0"/>
              <w:jc w:val="left"/>
              <w:rPr>
                <w:rFonts w:hint="eastAsia" w:ascii="新宋体" w:hAnsi="新宋体" w:eastAsia="新宋体" w:cs="新宋体"/>
                <w:color w:val="000000"/>
                <w:sz w:val="18"/>
                <w:szCs w:val="18"/>
                <w:lang w:val="en-US" w:eastAsia="zh-CN"/>
              </w:rPr>
            </w:pPr>
            <w:r>
              <w:rPr>
                <w:rFonts w:hint="eastAsia" w:ascii="新宋体" w:hAnsi="新宋体" w:eastAsia="新宋体" w:cs="新宋体"/>
                <w:color w:val="0000FF"/>
                <w:sz w:val="18"/>
                <w:szCs w:val="18"/>
              </w:rPr>
              <w:t>【</w:t>
            </w:r>
            <w:r>
              <w:rPr>
                <w:rFonts w:hint="eastAsia" w:ascii="新宋体" w:hAnsi="新宋体" w:eastAsia="新宋体" w:cs="新宋体"/>
                <w:b/>
                <w:bCs/>
                <w:color w:val="0000FF"/>
                <w:sz w:val="18"/>
                <w:szCs w:val="18"/>
              </w:rPr>
              <w:t>柬埔寨丝绸</w:t>
            </w:r>
            <w:r>
              <w:rPr>
                <w:rFonts w:hint="eastAsia" w:ascii="新宋体" w:hAnsi="新宋体" w:eastAsia="新宋体" w:cs="新宋体"/>
                <w:color w:val="0000FF"/>
                <w:sz w:val="18"/>
                <w:szCs w:val="18"/>
              </w:rPr>
              <w:t>】</w:t>
            </w:r>
            <w:r>
              <w:rPr>
                <w:rFonts w:hint="eastAsia" w:ascii="新宋体" w:hAnsi="新宋体" w:eastAsia="新宋体" w:cs="新宋体"/>
                <w:color w:val="000000"/>
                <w:sz w:val="18"/>
                <w:szCs w:val="18"/>
              </w:rPr>
              <w:t>柬埔寨丝绸多样的花纹图案、大胆的构思设计，以及丰富的色彩和种类都令人吃惊，柬埔寨的花鸟风月都被精致地织入丝织品中。那迦的鳞片以及互相缠绕在一起的那迦图样是最基本的，将茉莉花的花朵、榴莲的尖刺、闪亮的星星、孔雀、蝴蝶、雨蛙等自然的景物和吉祥的心愿组合在一起祈祷丰收的祈愿也被织入了丝织品之中。柬埔寨的农村生活中有时可爱有时庄重的情景也被表现了出来。</w:t>
            </w:r>
          </w:p>
          <w:p>
            <w:pPr>
              <w:keepNext w:val="0"/>
              <w:keepLines w:val="0"/>
              <w:suppressLineNumbers w:val="0"/>
              <w:spacing w:before="0" w:beforeAutospacing="0" w:after="0" w:afterAutospacing="0" w:line="260" w:lineRule="exact"/>
              <w:ind w:left="0" w:right="0"/>
              <w:rPr>
                <w:rFonts w:ascii="宋体" w:hAnsi="宋体" w:eastAsia="宋体" w:cs="宋体"/>
                <w:bCs/>
                <w:color w:val="000000"/>
                <w:kern w:val="0"/>
                <w:szCs w:val="21"/>
              </w:rPr>
            </w:pPr>
            <w:r>
              <w:rPr>
                <w:rFonts w:hint="eastAsia" w:ascii="新宋体" w:hAnsi="新宋体" w:eastAsia="新宋体" w:cs="新宋体"/>
                <w:color w:val="000000"/>
                <w:sz w:val="18"/>
                <w:szCs w:val="18"/>
              </w:rPr>
              <w:t>温馨提示：出行期间，注意个人人身和财产安全！</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宋体" w:hAnsi="宋体" w:eastAsia="宋体" w:cs="宋体"/>
                <w:color w:val="000000"/>
              </w:rPr>
              <w:drawing>
                <wp:inline distT="0" distB="0" distL="114300" distR="114300">
                  <wp:extent cx="296545" cy="208280"/>
                  <wp:effectExtent l="0" t="0" r="825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cstate="print"/>
                          <a:stretch>
                            <a:fillRect/>
                          </a:stretch>
                        </pic:blipFill>
                        <pic:spPr>
                          <a:xfrm>
                            <a:off x="0" y="0"/>
                            <a:ext cx="296545" cy="208280"/>
                          </a:xfrm>
                          <a:prstGeom prst="rect">
                            <a:avLst/>
                          </a:prstGeom>
                          <a:noFill/>
                          <a:ln w="9525">
                            <a:noFill/>
                          </a:ln>
                        </pic:spPr>
                      </pic:pic>
                    </a:graphicData>
                  </a:graphic>
                </wp:inline>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吴哥当地四星酒店</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新宋体" w:hAnsi="新宋体" w:eastAsia="新宋体" w:cs="方正兰亭黑_GBK"/>
                <w:color w:val="000000"/>
                <w:szCs w:val="21"/>
              </w:rPr>
              <w:drawing>
                <wp:anchor distT="0" distB="0" distL="114300" distR="114300" simplePos="0" relativeHeight="251670528" behindDoc="0" locked="0" layoutInCell="1" allowOverlap="1">
                  <wp:simplePos x="0" y="0"/>
                  <wp:positionH relativeFrom="column">
                    <wp:posOffset>0</wp:posOffset>
                  </wp:positionH>
                  <wp:positionV relativeFrom="paragraph">
                    <wp:posOffset>-3034030</wp:posOffset>
                  </wp:positionV>
                  <wp:extent cx="286385" cy="277495"/>
                  <wp:effectExtent l="0" t="0" r="18415" b="8255"/>
                  <wp:wrapSquare wrapText="bothSides"/>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9" cstate="print"/>
                          <a:stretch>
                            <a:fillRect/>
                          </a:stretch>
                        </pic:blipFill>
                        <pic:spPr>
                          <a:xfrm>
                            <a:off x="0" y="0"/>
                            <a:ext cx="286385" cy="277495"/>
                          </a:xfrm>
                          <a:prstGeom prst="rect">
                            <a:avLst/>
                          </a:prstGeom>
                        </pic:spPr>
                      </pic:pic>
                    </a:graphicData>
                  </a:graphic>
                </wp:anchor>
              </w:drawing>
            </w:r>
          </w:p>
        </w:tc>
        <w:tc>
          <w:tcPr>
            <w:tcW w:w="7939" w:type="dxa"/>
            <w:gridSpan w:val="3"/>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新宋体" w:hAnsi="新宋体" w:eastAsia="新宋体" w:cs="方正兰亭黑_GBK"/>
                <w:color w:val="000000"/>
                <w:szCs w:val="21"/>
              </w:rPr>
            </w:pPr>
            <w:r>
              <w:rPr>
                <w:rFonts w:hint="eastAsia" w:ascii="新宋体" w:hAnsi="新宋体" w:eastAsia="新宋体" w:cs="方正兰亭黑_GBK"/>
                <w:color w:val="000000"/>
                <w:szCs w:val="21"/>
              </w:rPr>
              <w:t>早餐：酒店早餐   午餐：</w:t>
            </w:r>
            <w:r>
              <w:rPr>
                <w:rFonts w:hint="eastAsia" w:ascii="新宋体" w:hAnsi="新宋体" w:eastAsia="新宋体" w:cs="方正兰亭黑_GBK"/>
                <w:color w:val="000000"/>
                <w:szCs w:val="21"/>
                <w:lang w:eastAsia="zh-CN"/>
              </w:rPr>
              <w:t>含</w:t>
            </w:r>
            <w:r>
              <w:rPr>
                <w:rFonts w:hint="eastAsia" w:ascii="新宋体" w:hAnsi="新宋体" w:eastAsia="新宋体" w:cs="方正兰亭黑_GBK"/>
                <w:color w:val="000000"/>
                <w:szCs w:val="21"/>
              </w:rPr>
              <w:t xml:space="preserve">      晚餐：</w:t>
            </w:r>
            <w:r>
              <w:rPr>
                <w:rFonts w:hint="eastAsia" w:ascii="新宋体" w:hAnsi="新宋体" w:eastAsia="新宋体" w:cs="方正兰亭黑_GBK"/>
                <w:color w:val="000000"/>
                <w:szCs w:val="21"/>
                <w:lang w:eastAsia="zh-CN"/>
              </w:rPr>
              <w:t>含</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Day5</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黑体" w:hAnsi="微软雅黑" w:eastAsia="黑体"/>
                <w:b/>
                <w:bCs/>
                <w:color w:val="000000"/>
                <w:sz w:val="24"/>
              </w:rPr>
              <w:t>吴哥</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numPr>
                <w:ilvl w:val="0"/>
                <w:numId w:val="0"/>
              </w:numPr>
              <w:suppressLineNumbers w:val="0"/>
              <w:spacing w:before="0" w:beforeAutospacing="0" w:after="0" w:afterAutospacing="0"/>
              <w:ind w:left="0" w:right="0"/>
              <w:jc w:val="both"/>
              <w:rPr>
                <w:rFonts w:hint="eastAsia" w:ascii="宋体" w:hAnsi="宋体" w:eastAsia="宋体" w:cs="宋体"/>
                <w:bCs/>
                <w:color w:val="000000"/>
                <w:kern w:val="0"/>
                <w:sz w:val="18"/>
                <w:szCs w:val="18"/>
              </w:rPr>
            </w:pPr>
            <w:r>
              <w:rPr>
                <w:rFonts w:hint="default" w:ascii="新宋体" w:hAnsi="新宋体" w:eastAsia="新宋体" w:cs="方正兰亭黑_GBK"/>
                <w:color w:val="000000"/>
                <w:sz w:val="18"/>
                <w:szCs w:val="18"/>
              </w:rPr>
              <w:drawing>
                <wp:anchor distT="0" distB="0" distL="114300" distR="114300" simplePos="0" relativeHeight="252152832" behindDoc="0" locked="0" layoutInCell="1" allowOverlap="1">
                  <wp:simplePos x="0" y="0"/>
                  <wp:positionH relativeFrom="column">
                    <wp:posOffset>3166110</wp:posOffset>
                  </wp:positionH>
                  <wp:positionV relativeFrom="paragraph">
                    <wp:posOffset>92075</wp:posOffset>
                  </wp:positionV>
                  <wp:extent cx="2243455" cy="1435735"/>
                  <wp:effectExtent l="0" t="0" r="4445" b="12065"/>
                  <wp:wrapSquare wrapText="bothSides"/>
                  <wp:docPr id="19" name="图片 19" descr="吴哥的微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吴哥的微笑 (5)"/>
                          <pic:cNvPicPr>
                            <a:picLocks noChangeAspect="1"/>
                          </pic:cNvPicPr>
                        </pic:nvPicPr>
                        <pic:blipFill>
                          <a:blip r:embed="rId13"/>
                          <a:srcRect b="3828"/>
                          <a:stretch>
                            <a:fillRect/>
                          </a:stretch>
                        </pic:blipFill>
                        <pic:spPr>
                          <a:xfrm>
                            <a:off x="0" y="0"/>
                            <a:ext cx="2243455" cy="1435735"/>
                          </a:xfrm>
                          <a:prstGeom prst="rect">
                            <a:avLst/>
                          </a:prstGeom>
                        </pic:spPr>
                      </pic:pic>
                    </a:graphicData>
                  </a:graphic>
                </wp:anchor>
              </w:drawing>
            </w:r>
            <w:r>
              <w:rPr>
                <w:rFonts w:hint="eastAsia" w:ascii="宋体" w:hAnsi="宋体" w:eastAsia="宋体" w:cs="宋体"/>
                <w:bCs/>
                <w:color w:val="000000"/>
                <w:kern w:val="0"/>
                <w:sz w:val="18"/>
                <w:szCs w:val="18"/>
              </w:rPr>
              <w:t>全天自由活动。可舒心享受酒店的专业服务，如您想不虚此行，我们向您推荐以下</w:t>
            </w:r>
            <w:r>
              <w:rPr>
                <w:rFonts w:hint="eastAsia" w:ascii="宋体" w:hAnsi="宋体" w:eastAsia="宋体" w:cs="宋体"/>
                <w:bCs/>
                <w:color w:val="000000"/>
                <w:kern w:val="0"/>
                <w:sz w:val="18"/>
                <w:szCs w:val="18"/>
                <w:lang w:eastAsia="zh-CN"/>
              </w:rPr>
              <w:t>自选</w:t>
            </w:r>
            <w:r>
              <w:rPr>
                <w:rFonts w:hint="eastAsia" w:ascii="宋体" w:hAnsi="宋体" w:eastAsia="宋体" w:cs="宋体"/>
                <w:bCs/>
                <w:color w:val="000000"/>
                <w:kern w:val="0"/>
                <w:sz w:val="18"/>
                <w:szCs w:val="18"/>
              </w:rPr>
              <w:t>项目：</w:t>
            </w:r>
          </w:p>
          <w:p>
            <w:pPr>
              <w:keepNext w:val="0"/>
              <w:keepLines w:val="0"/>
              <w:suppressLineNumbers w:val="0"/>
              <w:spacing w:before="0" w:beforeAutospacing="0" w:after="0" w:afterAutospacing="0"/>
              <w:ind w:left="0" w:right="0"/>
              <w:rPr>
                <w:rFonts w:hint="default" w:ascii="新宋体" w:hAnsi="新宋体" w:eastAsia="新宋体" w:cs="方正兰亭黑_GBK"/>
                <w:b/>
                <w:bCs/>
                <w:color w:val="000000"/>
                <w:sz w:val="18"/>
                <w:szCs w:val="18"/>
              </w:rPr>
            </w:pPr>
            <w:r>
              <w:rPr>
                <w:rFonts w:hint="eastAsia" w:ascii="新宋体" w:hAnsi="新宋体" w:eastAsia="新宋体" w:cs="方正兰亭黑_GBK"/>
                <w:b/>
                <w:bCs/>
                <w:color w:val="FF0000"/>
                <w:sz w:val="18"/>
                <w:szCs w:val="18"/>
              </w:rPr>
              <w:t xml:space="preserve">推荐自费：崩密列 + </w:t>
            </w:r>
            <w:r>
              <w:rPr>
                <w:rFonts w:hint="eastAsia" w:ascii="新宋体" w:hAnsi="新宋体" w:eastAsia="新宋体" w:cs="方正兰亭黑_GBK"/>
                <w:b/>
                <w:bCs/>
                <w:color w:val="FF0000"/>
                <w:sz w:val="18"/>
                <w:szCs w:val="18"/>
                <w:lang w:eastAsia="zh-CN"/>
              </w:rPr>
              <w:t>柬式按摩</w:t>
            </w:r>
            <w:r>
              <w:rPr>
                <w:rFonts w:hint="eastAsia" w:ascii="新宋体" w:hAnsi="新宋体" w:eastAsia="新宋体" w:cs="方正兰亭黑_GBK"/>
                <w:b/>
                <w:bCs/>
                <w:color w:val="FF0000"/>
                <w:sz w:val="18"/>
                <w:szCs w:val="18"/>
              </w:rPr>
              <w:t xml:space="preserve"> + </w:t>
            </w:r>
            <w:r>
              <w:rPr>
                <w:rFonts w:hint="eastAsia" w:ascii="新宋体" w:hAnsi="新宋体" w:eastAsia="新宋体" w:cs="方正兰亭黑_GBK"/>
                <w:b/>
                <w:bCs/>
                <w:color w:val="FF0000"/>
                <w:sz w:val="18"/>
                <w:szCs w:val="18"/>
                <w:lang w:eastAsia="zh-CN"/>
              </w:rPr>
              <w:t>洞里萨湖</w:t>
            </w:r>
            <w:r>
              <w:rPr>
                <w:rFonts w:hint="eastAsia" w:ascii="新宋体" w:hAnsi="新宋体" w:eastAsia="新宋体" w:cs="方正兰亭黑_GBK"/>
                <w:b/>
                <w:bCs/>
                <w:color w:val="FF0000"/>
                <w:sz w:val="18"/>
                <w:szCs w:val="18"/>
              </w:rPr>
              <w:t xml:space="preserve"> + 含2个正餐 700元/人</w:t>
            </w:r>
            <w:r>
              <w:rPr>
                <w:rFonts w:hint="eastAsia" w:ascii="新宋体" w:hAnsi="新宋体" w:eastAsia="新宋体" w:cs="方正兰亭黑_GBK"/>
                <w:b/>
                <w:bCs/>
                <w:color w:val="000000"/>
                <w:sz w:val="18"/>
                <w:szCs w:val="18"/>
              </w:rPr>
              <w:t xml:space="preserve"> </w:t>
            </w:r>
          </w:p>
          <w:p>
            <w:pPr>
              <w:keepNext w:val="0"/>
              <w:keepLines w:val="0"/>
              <w:suppressLineNumbers w:val="0"/>
              <w:spacing w:before="0" w:beforeAutospacing="0" w:after="0" w:afterAutospacing="0"/>
              <w:ind w:left="0" w:right="0" w:firstLine="270" w:firstLineChars="150"/>
              <w:rPr>
                <w:rFonts w:hint="default" w:ascii="新宋体" w:hAnsi="新宋体" w:eastAsia="新宋体" w:cs="方正兰亭黑_GBK"/>
                <w:color w:val="000000"/>
                <w:sz w:val="18"/>
                <w:szCs w:val="18"/>
              </w:rPr>
            </w:pPr>
            <w:r>
              <w:rPr>
                <w:rFonts w:hint="eastAsia" w:ascii="新宋体" w:hAnsi="新宋体" w:eastAsia="新宋体" w:cs="方正兰亭黑_GBK"/>
                <w:color w:val="000000"/>
                <w:sz w:val="18"/>
                <w:szCs w:val="18"/>
              </w:rPr>
              <w:t>1、</w:t>
            </w:r>
            <w:r>
              <w:rPr>
                <w:rFonts w:hint="eastAsia" w:ascii="新宋体" w:hAnsi="新宋体" w:eastAsia="新宋体" w:cs="方正兰亭黑_GBK"/>
                <w:color w:val="0000FF"/>
                <w:sz w:val="18"/>
                <w:szCs w:val="18"/>
              </w:rPr>
              <w:t>【</w:t>
            </w:r>
            <w:r>
              <w:rPr>
                <w:rFonts w:hint="eastAsia" w:ascii="新宋体" w:hAnsi="新宋体" w:eastAsia="新宋体" w:cs="方正兰亭黑_GBK"/>
                <w:b/>
                <w:bCs/>
                <w:color w:val="0000FF"/>
                <w:sz w:val="18"/>
                <w:szCs w:val="18"/>
              </w:rPr>
              <w:t>崩密列</w:t>
            </w:r>
            <w:r>
              <w:rPr>
                <w:rFonts w:hint="eastAsia" w:ascii="新宋体" w:hAnsi="新宋体" w:eastAsia="新宋体" w:cs="方正兰亭黑_GBK"/>
                <w:color w:val="0000FF"/>
                <w:sz w:val="18"/>
                <w:szCs w:val="18"/>
              </w:rPr>
              <w:t>】</w:t>
            </w:r>
            <w:r>
              <w:rPr>
                <w:rFonts w:hint="eastAsia" w:ascii="新宋体" w:hAnsi="新宋体" w:eastAsia="新宋体" w:cs="方正兰亭黑_GBK"/>
                <w:color w:val="000000"/>
                <w:sz w:val="18"/>
                <w:szCs w:val="18"/>
              </w:rPr>
              <w:t>的规模几乎与吴哥窟一样大，但依然被丛林严密包裹，神秘气息在断裂的柱石和残缺的墙壁间弥漫。</w:t>
            </w:r>
          </w:p>
          <w:p>
            <w:pPr>
              <w:keepNext w:val="0"/>
              <w:keepLines w:val="0"/>
              <w:suppressLineNumbers w:val="0"/>
              <w:spacing w:before="0" w:beforeAutospacing="0" w:after="0" w:afterAutospacing="0"/>
              <w:ind w:left="0" w:right="0" w:firstLine="270" w:firstLineChars="150"/>
              <w:rPr>
                <w:rFonts w:hint="default" w:ascii="新宋体" w:hAnsi="新宋体" w:eastAsia="新宋体" w:cs="方正兰亭黑_GBK"/>
                <w:color w:val="000000"/>
                <w:sz w:val="18"/>
                <w:szCs w:val="18"/>
              </w:rPr>
            </w:pPr>
            <w:r>
              <w:rPr>
                <w:rFonts w:hint="eastAsia" w:ascii="新宋体" w:hAnsi="新宋体" w:eastAsia="新宋体" w:cs="方正兰亭黑_GBK"/>
                <w:color w:val="000000"/>
                <w:sz w:val="18"/>
                <w:szCs w:val="18"/>
              </w:rPr>
              <w:t>2、</w:t>
            </w:r>
            <w:r>
              <w:rPr>
                <w:rFonts w:hint="eastAsia" w:ascii="新宋体" w:hAnsi="新宋体" w:eastAsia="新宋体" w:cs="方正兰亭黑_GBK"/>
                <w:color w:val="0000FF"/>
                <w:sz w:val="18"/>
                <w:szCs w:val="18"/>
              </w:rPr>
              <w:t>【</w:t>
            </w:r>
            <w:r>
              <w:rPr>
                <w:rFonts w:hint="eastAsia" w:ascii="新宋体" w:hAnsi="新宋体" w:eastAsia="新宋体" w:cs="方正兰亭黑_GBK"/>
                <w:b/>
                <w:bCs/>
                <w:color w:val="0000FF"/>
                <w:sz w:val="18"/>
                <w:szCs w:val="18"/>
              </w:rPr>
              <w:t>柬式按摩</w:t>
            </w:r>
            <w:r>
              <w:rPr>
                <w:rFonts w:hint="eastAsia" w:ascii="新宋体" w:hAnsi="新宋体" w:eastAsia="新宋体" w:cs="方正兰亭黑_GBK"/>
                <w:color w:val="0000FF"/>
                <w:sz w:val="18"/>
                <w:szCs w:val="18"/>
              </w:rPr>
              <w:t>】</w:t>
            </w:r>
            <w:r>
              <w:rPr>
                <w:rFonts w:hint="eastAsia" w:ascii="新宋体" w:hAnsi="新宋体" w:eastAsia="新宋体" w:cs="方正兰亭黑_GBK"/>
                <w:color w:val="000000"/>
                <w:sz w:val="18"/>
                <w:szCs w:val="18"/>
              </w:rPr>
              <w:t>以活动关节为主,</w:t>
            </w:r>
            <w:r>
              <w:rPr>
                <w:rFonts w:hint="default" w:ascii="新宋体" w:hAnsi="新宋体" w:eastAsia="新宋体" w:cs="方正兰亭黑_GBK"/>
                <w:color w:val="000000"/>
                <w:sz w:val="18"/>
                <w:szCs w:val="18"/>
              </w:rPr>
              <w:t xml:space="preserve"> </w:t>
            </w:r>
            <w:r>
              <w:rPr>
                <w:rFonts w:hint="eastAsia" w:ascii="新宋体" w:hAnsi="新宋体" w:eastAsia="新宋体" w:cs="方正兰亭黑_GBK"/>
                <w:color w:val="000000"/>
                <w:sz w:val="18"/>
                <w:szCs w:val="18"/>
              </w:rPr>
              <w:t>无穴位之说,</w:t>
            </w:r>
            <w:r>
              <w:rPr>
                <w:rFonts w:hint="default" w:ascii="新宋体" w:hAnsi="新宋体" w:eastAsia="新宋体" w:cs="方正兰亭黑_GBK"/>
                <w:color w:val="000000"/>
                <w:sz w:val="18"/>
                <w:szCs w:val="18"/>
              </w:rPr>
              <w:t xml:space="preserve"> </w:t>
            </w:r>
            <w:r>
              <w:rPr>
                <w:rFonts w:hint="eastAsia" w:ascii="新宋体" w:hAnsi="新宋体" w:eastAsia="新宋体" w:cs="方正兰亭黑_GBK"/>
                <w:color w:val="000000"/>
                <w:sz w:val="18"/>
                <w:szCs w:val="18"/>
              </w:rPr>
              <w:t>不同于中式按摩。简便易学,难易适中,实用性强。柬式按摩非常注重背部、腰部的舒展，按摩师从脚趾开始一直作业到头顶才算结束一套动作,从足部向心脏方向进行按摩。手法几乎涵盖了按、摸、拉、拽、揉、捏等所有动作.。柬式按摩是跪式服务，左右手交替动作，用力柔和、均匀、速度适中、顺序进行。可以使人快速消除疲劳，恢复体能，还可增强关节韧带的弹性和活力，恢复正常的关节活动功能，达到促进体液循环，保健防病，健体美容的功效。</w:t>
            </w:r>
          </w:p>
          <w:p>
            <w:pPr>
              <w:keepNext w:val="0"/>
              <w:keepLines w:val="0"/>
              <w:widowControl w:val="0"/>
              <w:suppressLineNumbers w:val="0"/>
              <w:spacing w:before="0" w:beforeAutospacing="0" w:after="0" w:afterAutospacing="0"/>
              <w:ind w:left="0" w:right="0"/>
              <w:jc w:val="both"/>
              <w:rPr>
                <w:sz w:val="18"/>
                <w:szCs w:val="18"/>
              </w:rPr>
            </w:pPr>
            <w:r>
              <w:rPr>
                <w:rFonts w:hint="eastAsia" w:ascii="新宋体" w:hAnsi="新宋体" w:eastAsia="新宋体" w:cs="方正兰亭黑_GBK"/>
                <w:color w:val="000000"/>
                <w:sz w:val="18"/>
                <w:szCs w:val="18"/>
              </w:rPr>
              <w:t>3、</w:t>
            </w:r>
            <w:r>
              <w:rPr>
                <w:rFonts w:hint="eastAsia" w:ascii="宋体" w:hAnsi="宋体" w:eastAsia="宋体" w:cs="Dotum"/>
                <w:b/>
                <w:bCs w:val="0"/>
                <w:color w:val="0000FF"/>
                <w:kern w:val="2"/>
                <w:sz w:val="18"/>
                <w:szCs w:val="18"/>
                <w:lang w:val="en-US" w:eastAsia="zh-CN" w:bidi="ar"/>
              </w:rPr>
              <w:t>【洞里萨湖】</w:t>
            </w:r>
            <w:r>
              <w:rPr>
                <w:rFonts w:hint="eastAsia" w:ascii="Times New Roman" w:hAnsi="Times New Roman" w:eastAsia="宋体" w:cs="宋体"/>
                <w:kern w:val="2"/>
                <w:sz w:val="18"/>
                <w:szCs w:val="18"/>
                <w:lang w:val="en-US" w:eastAsia="zh-CN" w:bidi="ar"/>
              </w:rPr>
              <w:t>乘车（</w:t>
            </w:r>
            <w:r>
              <w:rPr>
                <w:rFonts w:hint="default" w:ascii="Times New Roman" w:hAnsi="Times New Roman" w:eastAsia="宋体" w:cs="Times New Roman"/>
                <w:kern w:val="2"/>
                <w:sz w:val="18"/>
                <w:szCs w:val="18"/>
                <w:lang w:val="en-US" w:eastAsia="zh-CN" w:bidi="ar"/>
              </w:rPr>
              <w:t>30KM</w:t>
            </w:r>
            <w:r>
              <w:rPr>
                <w:rFonts w:hint="eastAsia" w:ascii="Times New Roman" w:hAnsi="Times New Roman" w:eastAsia="宋体" w:cs="宋体"/>
                <w:kern w:val="2"/>
                <w:sz w:val="18"/>
                <w:szCs w:val="18"/>
                <w:lang w:val="en-US" w:eastAsia="zh-CN" w:bidi="ar"/>
              </w:rPr>
              <w:t>大概行车时间半小时）前往洞里萨湖，洞里萨湖是东南亚最大的淡水湖，洞里萨湖是东南亚第一大淡水内陆湖，千百年来滋养着湖畔上勤劳勇敢的柬埔寨人民。然而有一群逐水而居的高棉人，几世纪以来家就浮在湖水上。不管水位多高多低、湖面多大多小，这个湖仍是他们</w:t>
            </w:r>
            <w:r>
              <w:rPr>
                <w:rFonts w:hint="default" w:ascii="Times New Roman" w:hAnsi="Times New Roman" w:eastAsia="宋体" w:cs="Times New Roman"/>
                <w:kern w:val="2"/>
                <w:sz w:val="18"/>
                <w:szCs w:val="18"/>
                <w:lang w:val="en-US" w:eastAsia="zh-CN" w:bidi="ar"/>
              </w:rPr>
              <w:t xml:space="preserve"> </w:t>
            </w:r>
            <w:r>
              <w:rPr>
                <w:rFonts w:hint="eastAsia" w:ascii="Times New Roman" w:hAnsi="Times New Roman" w:eastAsia="宋体" w:cs="宋体"/>
                <w:kern w:val="2"/>
                <w:sz w:val="18"/>
                <w:szCs w:val="18"/>
                <w:lang w:val="en-US" w:eastAsia="zh-CN" w:bidi="ar"/>
              </w:rPr>
              <w:t>生活的全部，灿烂的笑脸与宽阔的湖面一同绽放在那神秘的国度里</w:t>
            </w:r>
          </w:p>
          <w:p>
            <w:pPr>
              <w:keepNext w:val="0"/>
              <w:keepLines w:val="0"/>
              <w:suppressLineNumbers w:val="0"/>
              <w:spacing w:before="0" w:beforeAutospacing="0" w:after="0" w:afterAutospacing="0"/>
              <w:ind w:left="0" w:right="0" w:firstLine="270" w:firstLineChars="150"/>
              <w:rPr>
                <w:rFonts w:hint="default" w:ascii="新宋体" w:hAnsi="新宋体" w:eastAsia="新宋体" w:cs="方正兰亭黑_GBK"/>
                <w:color w:val="0070C0"/>
                <w:sz w:val="18"/>
                <w:szCs w:val="18"/>
              </w:rPr>
            </w:pPr>
          </w:p>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新宋体" w:hAnsi="新宋体" w:eastAsia="新宋体" w:cs="方正兰亭黑_GBK"/>
                <w:color w:val="000000"/>
                <w:sz w:val="18"/>
                <w:szCs w:val="18"/>
              </w:rPr>
              <w:t>温馨提示：出行期间，注意个人人身和财产安全</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5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宋体" w:hAnsi="宋体" w:eastAsia="宋体" w:cs="宋体"/>
                <w:color w:val="000000"/>
              </w:rPr>
              <w:drawing>
                <wp:inline distT="0" distB="0" distL="114300" distR="114300">
                  <wp:extent cx="296545" cy="20828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296545" cy="208280"/>
                          </a:xfrm>
                          <a:prstGeom prst="rect">
                            <a:avLst/>
                          </a:prstGeom>
                          <a:noFill/>
                          <a:ln w="9525">
                            <a:noFill/>
                          </a:ln>
                        </pic:spPr>
                      </pic:pic>
                    </a:graphicData>
                  </a:graphic>
                </wp:inline>
              </w:drawing>
            </w:r>
          </w:p>
        </w:tc>
        <w:tc>
          <w:tcPr>
            <w:tcW w:w="2516"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吴哥当地四星酒店</w:t>
            </w:r>
          </w:p>
        </w:tc>
        <w:tc>
          <w:tcPr>
            <w:tcW w:w="1065"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rPr>
            </w:pPr>
            <w:r>
              <w:rPr>
                <w:rFonts w:hint="eastAsia" w:ascii="宋体" w:hAnsi="宋体" w:eastAsia="宋体" w:cs="宋体"/>
                <w:color w:val="000000"/>
              </w:rPr>
              <w:drawing>
                <wp:anchor distT="0" distB="0" distL="114300" distR="114300" simplePos="0" relativeHeight="251653120" behindDoc="1" locked="0" layoutInCell="1" allowOverlap="1">
                  <wp:simplePos x="0" y="0"/>
                  <wp:positionH relativeFrom="column">
                    <wp:posOffset>118745</wp:posOffset>
                  </wp:positionH>
                  <wp:positionV relativeFrom="paragraph">
                    <wp:posOffset>80645</wp:posOffset>
                  </wp:positionV>
                  <wp:extent cx="342900" cy="286385"/>
                  <wp:effectExtent l="0" t="0" r="0" b="1841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cstate="print"/>
                          <a:stretch>
                            <a:fillRect/>
                          </a:stretch>
                        </pic:blipFill>
                        <pic:spPr>
                          <a:xfrm>
                            <a:off x="0" y="0"/>
                            <a:ext cx="342900" cy="286385"/>
                          </a:xfrm>
                          <a:prstGeom prst="rect">
                            <a:avLst/>
                          </a:prstGeom>
                          <a:noFill/>
                          <a:ln w="9525">
                            <a:noFill/>
                          </a:ln>
                        </pic:spPr>
                      </pic:pic>
                    </a:graphicData>
                  </a:graphic>
                </wp:anchor>
              </w:drawing>
            </w:r>
          </w:p>
        </w:tc>
        <w:tc>
          <w:tcPr>
            <w:tcW w:w="4358" w:type="dxa"/>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b/>
                <w:color w:val="000000"/>
                <w:szCs w:val="21"/>
              </w:rPr>
              <w:t>早餐：酒店早餐 中午：无  晚餐：无</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restart"/>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ascii="宋体" w:hAnsi="宋体" w:eastAsia="宋体" w:cs="宋体"/>
                <w:b/>
                <w:color w:val="000000"/>
                <w:szCs w:val="21"/>
              </w:rPr>
            </w:pPr>
            <w:r>
              <w:rPr>
                <w:rFonts w:hint="eastAsia" w:ascii="宋体" w:hAnsi="宋体" w:eastAsia="宋体" w:cs="宋体"/>
                <w:b/>
                <w:color w:val="000000"/>
                <w:szCs w:val="21"/>
              </w:rPr>
              <w:t>Day6</w:t>
            </w: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hint="eastAsia" w:ascii="黑体" w:hAnsi="微软雅黑" w:eastAsia="黑体"/>
                <w:b/>
                <w:bCs/>
                <w:color w:val="000000"/>
                <w:sz w:val="24"/>
                <w:lang w:val="en-US" w:eastAsia="zh-CN"/>
              </w:rPr>
            </w:pPr>
            <w:r>
              <w:rPr>
                <w:rFonts w:hint="eastAsia" w:ascii="黑体" w:hAnsi="微软雅黑" w:eastAsia="黑体"/>
                <w:b/>
                <w:bCs/>
                <w:color w:val="000000"/>
                <w:sz w:val="24"/>
                <w:lang w:val="en-US" w:eastAsia="zh-CN"/>
              </w:rPr>
              <w:t xml:space="preserve">暹粒（吴哥）-淮安   </w:t>
            </w:r>
            <w:r>
              <w:rPr>
                <w:rFonts w:hint="eastAsia" w:ascii="新宋体" w:hAnsi="新宋体" w:eastAsia="新宋体" w:cs="新宋体"/>
                <w:b/>
                <w:bCs/>
                <w:color w:val="auto"/>
                <w:sz w:val="21"/>
                <w:szCs w:val="21"/>
                <w:lang w:val="en-US" w:eastAsia="zh-CN"/>
              </w:rPr>
              <w:t>参考航班：暹粒-淮安 0800-1230</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534"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b/>
                <w:color w:val="000000"/>
                <w:szCs w:val="21"/>
              </w:rPr>
            </w:pPr>
            <w:r>
              <w:rPr>
                <w:rFonts w:hint="eastAsia" w:ascii="宋体" w:hAnsi="宋体" w:eastAsia="宋体" w:cs="宋体"/>
                <w:color w:val="000000"/>
                <w:sz w:val="18"/>
                <w:szCs w:val="18"/>
              </w:rPr>
              <w:t>酒店内早餐，前往机场搭乘国际航班返回</w:t>
            </w:r>
            <w:r>
              <w:rPr>
                <w:rFonts w:hint="eastAsia" w:ascii="宋体" w:hAnsi="宋体" w:eastAsia="宋体" w:cs="宋体"/>
                <w:color w:val="000000"/>
                <w:sz w:val="18"/>
                <w:szCs w:val="18"/>
                <w:lang w:eastAsia="zh-CN"/>
              </w:rPr>
              <w:t>淮安</w:t>
            </w:r>
            <w:r>
              <w:rPr>
                <w:rFonts w:hint="eastAsia" w:ascii="宋体" w:hAnsi="宋体" w:eastAsia="宋体" w:cs="宋体"/>
                <w:color w:val="000000"/>
                <w:sz w:val="18"/>
                <w:szCs w:val="18"/>
              </w:rPr>
              <w:t>，结束愉快探秘旅程。</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Ex>
        <w:trPr>
          <w:trHeight w:val="363" w:hRule="atLeast"/>
          <w:jc w:val="center"/>
        </w:trPr>
        <w:tc>
          <w:tcPr>
            <w:tcW w:w="1335" w:type="dxa"/>
            <w:vMerge w:val="continue"/>
            <w:tcBorders>
              <w:top w:val="single" w:color="8064A2" w:sz="8" w:space="0"/>
              <w:left w:val="single" w:color="8064A2" w:sz="8" w:space="0"/>
              <w:bottom w:val="single" w:color="8064A2" w:sz="8" w:space="0"/>
              <w:right w:val="single" w:color="8064A2" w:sz="8" w:space="0"/>
              <w:tl2br w:val="nil"/>
              <w:tr2bl w:val="nil"/>
            </w:tcBorders>
            <w:shd w:val="clear" w:color="auto" w:fill="FFFFFF"/>
          </w:tcPr>
          <w:p>
            <w:pPr>
              <w:keepNext w:val="0"/>
              <w:keepLines w:val="0"/>
              <w:suppressLineNumbers w:val="0"/>
              <w:spacing w:before="0" w:beforeAutospacing="0" w:after="0" w:afterAutospacing="0"/>
              <w:ind w:left="0" w:right="0"/>
              <w:rPr>
                <w:rFonts w:ascii="宋体" w:hAnsi="宋体" w:eastAsia="宋体" w:cs="宋体"/>
                <w:b/>
                <w:color w:val="000000"/>
                <w:szCs w:val="21"/>
              </w:rPr>
            </w:pPr>
          </w:p>
        </w:tc>
        <w:tc>
          <w:tcPr>
            <w:tcW w:w="8794" w:type="dxa"/>
            <w:gridSpan w:val="4"/>
            <w:tcBorders>
              <w:top w:val="single" w:color="8064A2" w:sz="8" w:space="0"/>
              <w:left w:val="single" w:color="8064A2" w:sz="8" w:space="0"/>
              <w:bottom w:val="single" w:color="8064A2" w:sz="8" w:space="0"/>
              <w:right w:val="single" w:color="8064A2" w:sz="8" w:space="0"/>
              <w:tl2br w:val="nil"/>
              <w:tr2bl w:val="nil"/>
            </w:tcBorders>
            <w:shd w:val="clear" w:color="auto" w:fill="FFFFFF"/>
            <w:vAlign w:val="center"/>
          </w:tcPr>
          <w:p>
            <w:pPr>
              <w:keepNext w:val="0"/>
              <w:keepLines w:val="0"/>
              <w:suppressLineNumbers w:val="0"/>
              <w:spacing w:before="0" w:beforeAutospacing="0" w:after="0" w:afterAutospacing="0"/>
              <w:ind w:left="0" w:right="0"/>
              <w:rPr>
                <w:rFonts w:ascii="宋体" w:hAnsi="宋体" w:eastAsia="宋体" w:cs="宋体"/>
                <w:color w:val="000000"/>
                <w:sz w:val="18"/>
                <w:szCs w:val="18"/>
              </w:rPr>
            </w:pPr>
            <w:r>
              <w:rPr>
                <w:rFonts w:hint="eastAsia" w:ascii="新宋体" w:hAnsi="新宋体" w:eastAsia="新宋体" w:cs="方正兰亭黑_GBK"/>
                <w:color w:val="000000"/>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35560</wp:posOffset>
                  </wp:positionV>
                  <wp:extent cx="286385" cy="277495"/>
                  <wp:effectExtent l="0" t="0" r="18415" b="8255"/>
                  <wp:wrapSquare wrapText="bothSides"/>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9" cstate="print"/>
                          <a:stretch>
                            <a:fillRect/>
                          </a:stretch>
                        </pic:blipFill>
                        <pic:spPr>
                          <a:xfrm>
                            <a:off x="0" y="0"/>
                            <a:ext cx="286385" cy="277495"/>
                          </a:xfrm>
                          <a:prstGeom prst="rect">
                            <a:avLst/>
                          </a:prstGeom>
                        </pic:spPr>
                      </pic:pic>
                    </a:graphicData>
                  </a:graphic>
                </wp:anchor>
              </w:drawing>
            </w:r>
            <w:r>
              <w:rPr>
                <w:rFonts w:hint="eastAsia" w:ascii="新宋体" w:hAnsi="新宋体" w:eastAsia="新宋体" w:cs="方正兰亭黑_GBK"/>
                <w:color w:val="000000"/>
                <w:szCs w:val="21"/>
              </w:rPr>
              <w:t xml:space="preserve">早餐：酒店早餐 </w:t>
            </w:r>
          </w:p>
        </w:tc>
      </w:tr>
    </w:tbl>
    <w:p>
      <w:pPr>
        <w:rPr>
          <w:rFonts w:ascii="宋体" w:hAnsi="宋体" w:eastAsia="宋体" w:cs="宋体"/>
          <w:b/>
          <w:szCs w:val="21"/>
        </w:rPr>
      </w:pPr>
    </w:p>
    <w:tbl>
      <w:tblPr>
        <w:tblStyle w:val="10"/>
        <w:tblpPr w:leftFromText="180" w:rightFromText="180" w:vertAnchor="text" w:horzAnchor="page" w:tblpX="982" w:tblpY="286"/>
        <w:tblOverlap w:val="never"/>
        <w:tblW w:w="10200" w:type="dxa"/>
        <w:tblInd w:w="0" w:type="dxa"/>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
      <w:tblGrid>
        <w:gridCol w:w="1320"/>
        <w:gridCol w:w="8880"/>
      </w:tblGrid>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911" w:hRule="atLeast"/>
        </w:trPr>
        <w:tc>
          <w:tcPr>
            <w:tcW w:w="1320"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ind w:left="0" w:right="0"/>
              <w:jc w:val="center"/>
              <w:rPr>
                <w:rFonts w:ascii="宋体" w:hAnsi="宋体" w:eastAsia="宋体" w:cs="宋体"/>
                <w:b/>
                <w:szCs w:val="21"/>
              </w:rPr>
            </w:pPr>
            <w:r>
              <w:rPr>
                <w:rFonts w:hint="eastAsia" w:ascii="宋体" w:hAnsi="宋体" w:eastAsia="宋体" w:cs="宋体"/>
                <w:b/>
                <w:szCs w:val="21"/>
              </w:rPr>
              <w:t>温馨提示</w:t>
            </w:r>
          </w:p>
        </w:tc>
        <w:tc>
          <w:tcPr>
            <w:tcW w:w="8880" w:type="dxa"/>
            <w:tcBorders>
              <w:tl2br w:val="nil"/>
              <w:tr2bl w:val="nil"/>
            </w:tcBorders>
            <w:shd w:val="clear" w:color="auto" w:fill="FFFFFF" w:themeFill="background1"/>
            <w:vAlign w:val="bottom"/>
          </w:tcPr>
          <w:p>
            <w:pPr>
              <w:keepNext w:val="0"/>
              <w:keepLines w:val="0"/>
              <w:suppressLineNumbers w:val="0"/>
              <w:spacing w:before="0" w:beforeAutospacing="0" w:after="0" w:afterAutospacing="0" w:line="300" w:lineRule="exact"/>
              <w:ind w:left="0" w:right="0"/>
              <w:rPr>
                <w:rFonts w:ascii="宋体" w:hAnsi="宋体" w:eastAsia="宋体"/>
                <w:color w:val="C00000"/>
                <w:sz w:val="18"/>
              </w:rPr>
            </w:pPr>
            <w:r>
              <w:rPr>
                <w:rFonts w:hint="eastAsia" w:ascii="宋体" w:hAnsi="宋体" w:eastAsia="宋体"/>
                <w:color w:val="C00000"/>
                <w:sz w:val="18"/>
              </w:rPr>
              <w:t>1、</w:t>
            </w:r>
            <w:r>
              <w:rPr>
                <w:rFonts w:ascii="宋体" w:hAnsi="宋体" w:eastAsia="宋体"/>
                <w:color w:val="C00000"/>
                <w:sz w:val="18"/>
              </w:rPr>
              <w:t>当地时间12：00前办理退房，可将行李寄存于酒店前台。</w:t>
            </w:r>
          </w:p>
          <w:p>
            <w:pPr>
              <w:keepNext w:val="0"/>
              <w:keepLines w:val="0"/>
              <w:suppressLineNumbers w:val="0"/>
              <w:spacing w:before="0" w:beforeAutospacing="0" w:after="0" w:afterAutospacing="0" w:line="300" w:lineRule="exact"/>
              <w:ind w:left="0" w:right="0"/>
              <w:rPr>
                <w:rFonts w:ascii="宋体" w:hAnsi="宋体" w:eastAsia="宋体"/>
                <w:color w:val="C00000"/>
                <w:sz w:val="18"/>
              </w:rPr>
            </w:pPr>
            <w:r>
              <w:rPr>
                <w:rFonts w:ascii="宋体" w:hAnsi="宋体" w:eastAsia="宋体"/>
                <w:color w:val="C00000"/>
                <w:sz w:val="18"/>
              </w:rPr>
              <w:t>2、自由活动期间请结伴而行，并保留好酒店的名片及导游人员的联系方式以备用。</w:t>
            </w:r>
          </w:p>
          <w:p>
            <w:pPr>
              <w:keepNext w:val="0"/>
              <w:keepLines w:val="0"/>
              <w:suppressLineNumbers w:val="0"/>
              <w:spacing w:before="0" w:beforeAutospacing="0" w:after="0" w:afterAutospacing="0" w:line="300" w:lineRule="exact"/>
              <w:ind w:left="0" w:right="0"/>
              <w:rPr>
                <w:rFonts w:ascii="宋体" w:hAnsi="宋体" w:eastAsia="宋体"/>
                <w:color w:val="C00000"/>
                <w:sz w:val="18"/>
              </w:rPr>
            </w:pPr>
            <w:r>
              <w:rPr>
                <w:rFonts w:ascii="宋体" w:hAnsi="宋体" w:eastAsia="宋体"/>
                <w:color w:val="C00000"/>
                <w:sz w:val="18"/>
              </w:rPr>
              <w:t>3、自由活动日不含陪同、用车、司机、用餐等服务，此期间如因客人自身原因产生的问题以及由此引发的经济和法律等方面的一切后果，由客人自行承担。</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270" w:hRule="atLeast"/>
        </w:trPr>
        <w:tc>
          <w:tcPr>
            <w:tcW w:w="1320"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ind w:left="0" w:right="0"/>
              <w:jc w:val="center"/>
              <w:rPr>
                <w:rFonts w:ascii="宋体" w:hAnsi="宋体" w:eastAsia="宋体" w:cs="宋体"/>
                <w:b/>
                <w:szCs w:val="21"/>
              </w:rPr>
            </w:pPr>
            <w:r>
              <w:rPr>
                <w:rFonts w:hint="eastAsia" w:ascii="宋体" w:hAnsi="宋体" w:eastAsia="宋体" w:cs="宋体"/>
                <w:b/>
                <w:szCs w:val="21"/>
              </w:rPr>
              <w:t>报价包含</w:t>
            </w:r>
          </w:p>
        </w:tc>
        <w:tc>
          <w:tcPr>
            <w:tcW w:w="8880" w:type="dxa"/>
            <w:tcBorders>
              <w:tl2br w:val="nil"/>
              <w:tr2bl w:val="nil"/>
            </w:tcBorders>
            <w:shd w:val="clear" w:color="auto" w:fill="FFFFFF" w:themeFill="background1"/>
            <w:vAlign w:val="center"/>
          </w:tcPr>
          <w:p>
            <w:pPr>
              <w:keepNext w:val="0"/>
              <w:keepLines w:val="0"/>
              <w:numPr>
                <w:ilvl w:val="0"/>
                <w:numId w:val="1"/>
              </w:numPr>
              <w:suppressLineNumbers w:val="0"/>
              <w:spacing w:before="0" w:beforeAutospacing="0" w:after="0" w:afterAutospacing="0" w:line="300" w:lineRule="exact"/>
              <w:ind w:left="0" w:right="0"/>
              <w:rPr>
                <w:rFonts w:ascii="宋体" w:hAnsi="宋体" w:eastAsia="宋体" w:cs="宋体"/>
                <w:w w:val="94"/>
                <w:sz w:val="18"/>
                <w:szCs w:val="18"/>
              </w:rPr>
            </w:pPr>
            <w:r>
              <w:rPr>
                <w:rFonts w:hint="eastAsia" w:ascii="宋体" w:hAnsi="宋体" w:eastAsia="宋体" w:cs="宋体"/>
                <w:sz w:val="18"/>
                <w:szCs w:val="18"/>
              </w:rPr>
              <w:t>行程内住宿：吴哥当地四星酒店双人标准间。(</w:t>
            </w:r>
            <w:r>
              <w:rPr>
                <w:rFonts w:hint="eastAsia" w:ascii="宋体" w:hAnsi="宋体" w:eastAsia="宋体" w:cs="宋体"/>
                <w:sz w:val="18"/>
                <w:szCs w:val="18"/>
                <w:u w:val="single"/>
              </w:rPr>
              <w:t>行程中用房以安排两人间为标准，在不影响房数的情况下夫妻可以安排</w:t>
            </w:r>
            <w:r>
              <w:rPr>
                <w:rFonts w:hint="eastAsia" w:ascii="宋体" w:hAnsi="宋体" w:eastAsia="宋体" w:cs="宋体"/>
                <w:w w:val="94"/>
                <w:sz w:val="18"/>
                <w:szCs w:val="18"/>
                <w:u w:val="single"/>
              </w:rPr>
              <w:t>一间，若出现自然单间时，我社有权采取拆夫妻或加床处理，若客人要求开单间，客人需补交单人房差价。</w:t>
            </w:r>
            <w:r>
              <w:rPr>
                <w:rFonts w:hint="eastAsia" w:ascii="宋体" w:hAnsi="宋体" w:eastAsia="宋体" w:cs="宋体"/>
                <w:w w:val="94"/>
                <w:sz w:val="18"/>
                <w:szCs w:val="18"/>
              </w:rPr>
              <w:t>）；</w:t>
            </w:r>
          </w:p>
          <w:p>
            <w:pPr>
              <w:keepNext w:val="0"/>
              <w:keepLines w:val="0"/>
              <w:numPr>
                <w:ilvl w:val="0"/>
                <w:numId w:val="1"/>
              </w:numPr>
              <w:suppressLineNumbers w:val="0"/>
              <w:spacing w:before="0" w:beforeAutospacing="0" w:after="0" w:afterAutospacing="0" w:line="300" w:lineRule="exact"/>
              <w:ind w:left="0" w:right="0"/>
              <w:rPr>
                <w:rFonts w:ascii="宋体" w:hAnsi="宋体" w:eastAsia="宋体" w:cs="宋体"/>
                <w:w w:val="94"/>
                <w:sz w:val="18"/>
                <w:szCs w:val="18"/>
              </w:rPr>
            </w:pPr>
            <w:r>
              <w:rPr>
                <w:rFonts w:hint="eastAsia" w:ascii="宋体" w:hAnsi="宋体" w:eastAsia="宋体" w:cs="宋体"/>
                <w:sz w:val="18"/>
                <w:szCs w:val="18"/>
              </w:rPr>
              <w:t>行程内用餐：全程 5早 6 正（早餐为酒店含早，正餐 7 菜 1 汤，10 人 1 桌，4 美元/人/餐）</w:t>
            </w:r>
          </w:p>
          <w:p>
            <w:pPr>
              <w:keepNext w:val="0"/>
              <w:keepLines w:val="0"/>
              <w:numPr>
                <w:ilvl w:val="0"/>
                <w:numId w:val="1"/>
              </w:numPr>
              <w:suppressLineNumbers w:val="0"/>
              <w:spacing w:before="0" w:beforeAutospacing="0" w:after="0" w:afterAutospacing="0" w:line="300" w:lineRule="exact"/>
              <w:ind w:left="0" w:right="0"/>
              <w:rPr>
                <w:rFonts w:ascii="宋体" w:hAnsi="宋体" w:eastAsia="宋体" w:cs="宋体"/>
                <w:w w:val="94"/>
                <w:sz w:val="18"/>
                <w:szCs w:val="18"/>
              </w:rPr>
            </w:pPr>
            <w:r>
              <w:rPr>
                <w:rFonts w:hint="eastAsia" w:ascii="宋体" w:hAnsi="宋体" w:eastAsia="宋体" w:cs="宋体"/>
                <w:sz w:val="18"/>
                <w:szCs w:val="18"/>
              </w:rPr>
              <w:t>行程表内所列的景点首道门票及全程旅游巴士（团队人数不同，车型有所调整）</w:t>
            </w:r>
          </w:p>
          <w:p>
            <w:pPr>
              <w:keepNext w:val="0"/>
              <w:keepLines w:val="0"/>
              <w:numPr>
                <w:ilvl w:val="0"/>
                <w:numId w:val="1"/>
              </w:numPr>
              <w:suppressLineNumbers w:val="0"/>
              <w:spacing w:before="0" w:beforeAutospacing="0" w:after="0" w:afterAutospacing="0" w:line="300" w:lineRule="exact"/>
              <w:ind w:left="0" w:right="0"/>
              <w:rPr>
                <w:rFonts w:ascii="宋体" w:hAnsi="宋体" w:eastAsia="宋体" w:cs="宋体"/>
                <w:w w:val="94"/>
                <w:sz w:val="18"/>
                <w:szCs w:val="18"/>
              </w:rPr>
            </w:pPr>
            <w:r>
              <w:rPr>
                <w:rFonts w:hint="eastAsia" w:ascii="宋体" w:hAnsi="宋体" w:eastAsia="宋体" w:cs="宋体"/>
                <w:sz w:val="18"/>
                <w:szCs w:val="18"/>
              </w:rPr>
              <w:t>全程专职领队、当地华语导游及旅游车司机服务费 ；</w:t>
            </w:r>
          </w:p>
          <w:p>
            <w:pPr>
              <w:keepNext w:val="0"/>
              <w:keepLines w:val="0"/>
              <w:numPr>
                <w:ilvl w:val="0"/>
                <w:numId w:val="1"/>
              </w:numPr>
              <w:suppressLineNumbers w:val="0"/>
              <w:spacing w:before="0" w:beforeAutospacing="0" w:after="0" w:afterAutospacing="0" w:line="300" w:lineRule="exact"/>
              <w:ind w:left="0" w:right="0"/>
              <w:rPr>
                <w:rFonts w:ascii="宋体" w:hAnsi="宋体" w:eastAsia="宋体" w:cs="宋体"/>
                <w:w w:val="94"/>
                <w:sz w:val="18"/>
                <w:szCs w:val="18"/>
              </w:rPr>
            </w:pPr>
            <w:r>
              <w:rPr>
                <w:rFonts w:hint="eastAsia" w:ascii="宋体" w:hAnsi="宋体" w:eastAsia="宋体" w:cs="宋体"/>
                <w:sz w:val="18"/>
                <w:szCs w:val="18"/>
              </w:rPr>
              <w:t>全程国际机票（经济舱）及全程机场税、保安税、燃油附加费；</w:t>
            </w:r>
          </w:p>
          <w:p>
            <w:pPr>
              <w:keepNext w:val="0"/>
              <w:keepLines w:val="0"/>
              <w:numPr>
                <w:ilvl w:val="0"/>
                <w:numId w:val="1"/>
              </w:numPr>
              <w:suppressLineNumbers w:val="0"/>
              <w:spacing w:before="0" w:beforeAutospacing="0" w:after="0" w:afterAutospacing="0" w:line="300" w:lineRule="exact"/>
              <w:ind w:left="0" w:right="0"/>
              <w:rPr>
                <w:rFonts w:ascii="宋体" w:hAnsi="宋体" w:eastAsia="宋体"/>
                <w:w w:val="94"/>
                <w:sz w:val="18"/>
              </w:rPr>
            </w:pPr>
            <w:r>
              <w:rPr>
                <w:rFonts w:hint="eastAsia" w:ascii="宋体" w:hAnsi="宋体" w:eastAsia="宋体" w:cs="宋体"/>
                <w:sz w:val="18"/>
                <w:szCs w:val="18"/>
              </w:rPr>
              <w:t>旅行社责任保险。</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936" w:hRule="atLeast"/>
        </w:trPr>
        <w:tc>
          <w:tcPr>
            <w:tcW w:w="1320"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ind w:left="0" w:right="0"/>
              <w:jc w:val="center"/>
              <w:rPr>
                <w:rFonts w:ascii="宋体" w:hAnsi="宋体" w:eastAsia="宋体" w:cs="宋体"/>
                <w:b/>
                <w:szCs w:val="21"/>
              </w:rPr>
            </w:pPr>
            <w:r>
              <w:rPr>
                <w:rFonts w:hint="eastAsia" w:ascii="宋体" w:hAnsi="宋体" w:eastAsia="宋体" w:cs="宋体"/>
                <w:b/>
                <w:szCs w:val="21"/>
              </w:rPr>
              <w:t>报价不含</w:t>
            </w:r>
          </w:p>
        </w:tc>
        <w:tc>
          <w:tcPr>
            <w:tcW w:w="8880" w:type="dxa"/>
            <w:tcBorders>
              <w:tl2br w:val="nil"/>
              <w:tr2bl w:val="nil"/>
            </w:tcBorders>
            <w:shd w:val="clear" w:color="auto" w:fill="FFFFFF" w:themeFill="background1"/>
            <w:vAlign w:val="center"/>
          </w:tcPr>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ascii="宋体" w:hAnsi="宋体" w:eastAsia="宋体"/>
                <w:sz w:val="18"/>
              </w:rPr>
              <w:t>办理护照费用；</w:t>
            </w:r>
          </w:p>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ascii="宋体" w:hAnsi="宋体" w:eastAsia="宋体"/>
                <w:sz w:val="18"/>
              </w:rPr>
              <w:t xml:space="preserve">行程外之自费节目及私人所产生的个人费用等 </w:t>
            </w:r>
            <w:r>
              <w:rPr>
                <w:rFonts w:hint="eastAsia" w:ascii="宋体" w:hAnsi="宋体" w:eastAsia="宋体"/>
                <w:sz w:val="18"/>
              </w:rPr>
              <w:t>；</w:t>
            </w:r>
          </w:p>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ascii="宋体" w:hAnsi="宋体" w:eastAsia="宋体"/>
                <w:sz w:val="18"/>
              </w:rPr>
              <w:t>航空公司临时加收的燃油附加费</w:t>
            </w:r>
          </w:p>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ascii="宋体" w:hAnsi="宋体" w:eastAsia="宋体"/>
                <w:sz w:val="18"/>
              </w:rPr>
              <w:t>个人旅游意外险 30 元/人（建议自购）。</w:t>
            </w:r>
          </w:p>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hint="eastAsia" w:ascii="宋体" w:hAnsi="宋体" w:eastAsia="宋体"/>
                <w:sz w:val="18"/>
                <w:lang w:eastAsia="zh-CN"/>
              </w:rPr>
              <w:t>签证费</w:t>
            </w:r>
            <w:r>
              <w:rPr>
                <w:rFonts w:hint="eastAsia" w:ascii="宋体" w:hAnsi="宋体" w:eastAsia="宋体"/>
                <w:sz w:val="18"/>
                <w:lang w:val="en-US" w:eastAsia="zh-CN"/>
              </w:rPr>
              <w:t>+快速通关费260元</w:t>
            </w:r>
          </w:p>
          <w:p>
            <w:pPr>
              <w:keepNext w:val="0"/>
              <w:keepLines w:val="0"/>
              <w:numPr>
                <w:ilvl w:val="0"/>
                <w:numId w:val="2"/>
              </w:numPr>
              <w:suppressLineNumbers w:val="0"/>
              <w:spacing w:before="0" w:beforeAutospacing="0" w:after="0" w:afterAutospacing="0" w:line="300" w:lineRule="exact"/>
              <w:ind w:left="0" w:right="0"/>
              <w:rPr>
                <w:rFonts w:ascii="宋体" w:hAnsi="宋体" w:eastAsia="宋体"/>
                <w:sz w:val="18"/>
              </w:rPr>
            </w:pPr>
            <w:r>
              <w:rPr>
                <w:rFonts w:hint="eastAsia" w:ascii="宋体" w:hAnsi="宋体" w:eastAsia="宋体"/>
                <w:sz w:val="18"/>
                <w:lang w:val="en-US" w:eastAsia="zh-CN"/>
              </w:rPr>
              <w:t>不占床儿童早餐费</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936" w:hRule="atLeast"/>
        </w:trPr>
        <w:tc>
          <w:tcPr>
            <w:tcW w:w="1320"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ind w:left="0" w:right="0"/>
              <w:jc w:val="center"/>
              <w:rPr>
                <w:rFonts w:ascii="宋体" w:hAnsi="宋体" w:eastAsia="宋体" w:cs="宋体"/>
                <w:b/>
                <w:szCs w:val="21"/>
              </w:rPr>
            </w:pPr>
            <w:r>
              <w:rPr>
                <w:rFonts w:hint="eastAsia" w:ascii="宋体" w:hAnsi="宋体" w:eastAsia="宋体" w:cs="宋体"/>
                <w:b/>
                <w:szCs w:val="21"/>
              </w:rPr>
              <w:t>落地签证</w:t>
            </w:r>
          </w:p>
          <w:p>
            <w:pPr>
              <w:keepNext w:val="0"/>
              <w:keepLines w:val="0"/>
              <w:suppressLineNumbers w:val="0"/>
              <w:spacing w:before="0" w:beforeAutospacing="0" w:after="0" w:afterAutospacing="0"/>
              <w:ind w:left="0" w:right="0"/>
              <w:jc w:val="center"/>
              <w:rPr>
                <w:rFonts w:ascii="宋体" w:hAnsi="宋体" w:eastAsia="宋体" w:cs="宋体"/>
                <w:b/>
                <w:szCs w:val="21"/>
              </w:rPr>
            </w:pPr>
            <w:r>
              <w:rPr>
                <w:rFonts w:hint="eastAsia" w:ascii="宋体" w:hAnsi="宋体" w:eastAsia="宋体" w:cs="宋体"/>
                <w:b/>
                <w:szCs w:val="21"/>
              </w:rPr>
              <w:t>办理</w:t>
            </w:r>
          </w:p>
        </w:tc>
        <w:tc>
          <w:tcPr>
            <w:tcW w:w="8880"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line="300" w:lineRule="exact"/>
              <w:ind w:left="0" w:right="0"/>
              <w:rPr>
                <w:rFonts w:ascii="宋体" w:hAnsi="宋体" w:eastAsia="宋体"/>
                <w:b/>
                <w:sz w:val="18"/>
              </w:rPr>
            </w:pPr>
            <w:r>
              <w:rPr>
                <w:rFonts w:ascii="宋体" w:hAnsi="宋体" w:eastAsia="宋体"/>
                <w:b/>
                <w:sz w:val="18"/>
              </w:rPr>
              <w:t>请于出发前 4 个工作日向我公司提供清晰的本人有效护照信息页照片，出团时随身携带以下材料用于办理落地签证：</w:t>
            </w:r>
          </w:p>
          <w:p>
            <w:pPr>
              <w:keepNext w:val="0"/>
              <w:keepLines w:val="0"/>
              <w:suppressLineNumbers w:val="0"/>
              <w:tabs>
                <w:tab w:val="left" w:pos="1260"/>
              </w:tabs>
              <w:spacing w:before="0" w:beforeAutospacing="0" w:after="0" w:afterAutospacing="0" w:line="239" w:lineRule="auto"/>
              <w:ind w:left="0" w:right="0"/>
              <w:rPr>
                <w:rFonts w:ascii="Wingdings" w:hAnsi="Wingdings" w:eastAsia="Wingdings"/>
                <w:sz w:val="18"/>
              </w:rPr>
            </w:pPr>
            <w:r>
              <w:rPr>
                <w:rFonts w:ascii="宋体" w:hAnsi="宋体" w:eastAsia="宋体"/>
                <w:sz w:val="18"/>
              </w:rPr>
              <w:t>护照原件（须有半年以上有效期及 4 张以上空白签证页）</w:t>
            </w:r>
          </w:p>
          <w:p>
            <w:pPr>
              <w:keepNext w:val="0"/>
              <w:keepLines w:val="0"/>
              <w:suppressLineNumbers w:val="0"/>
              <w:spacing w:before="0" w:beforeAutospacing="0" w:after="0" w:afterAutospacing="0" w:line="61" w:lineRule="exact"/>
              <w:ind w:left="0" w:right="0"/>
              <w:rPr>
                <w:rFonts w:ascii="Wingdings" w:hAnsi="Wingdings" w:eastAsia="Wingdings"/>
                <w:sz w:val="18"/>
              </w:rPr>
            </w:pPr>
          </w:p>
          <w:p>
            <w:pPr>
              <w:keepNext w:val="0"/>
              <w:keepLines w:val="0"/>
              <w:suppressLineNumbers w:val="0"/>
              <w:tabs>
                <w:tab w:val="left" w:pos="1260"/>
              </w:tabs>
              <w:spacing w:before="0" w:beforeAutospacing="0" w:after="0" w:afterAutospacing="0" w:line="239" w:lineRule="auto"/>
              <w:ind w:left="0" w:right="0"/>
              <w:rPr>
                <w:rFonts w:ascii="Wingdings" w:hAnsi="Wingdings" w:eastAsia="Wingdings"/>
                <w:sz w:val="18"/>
              </w:rPr>
            </w:pPr>
            <w:r>
              <w:rPr>
                <w:rFonts w:ascii="宋体" w:hAnsi="宋体" w:eastAsia="宋体"/>
                <w:sz w:val="18"/>
              </w:rPr>
              <w:t>半年内的近期小 2 寸白底彩照 2 张（与护照上照片规格一致即可，请于照片背面签名）</w:t>
            </w:r>
          </w:p>
          <w:p>
            <w:pPr>
              <w:keepNext w:val="0"/>
              <w:keepLines w:val="0"/>
              <w:suppressLineNumbers w:val="0"/>
              <w:spacing w:before="0" w:beforeAutospacing="0" w:after="0" w:afterAutospacing="0" w:line="76" w:lineRule="exact"/>
              <w:ind w:left="0" w:right="0"/>
              <w:rPr>
                <w:rFonts w:ascii="Times New Roman" w:hAnsi="Times New Roman" w:eastAsia="Times New Roman"/>
              </w:rPr>
            </w:pPr>
          </w:p>
          <w:p>
            <w:pPr>
              <w:keepNext w:val="0"/>
              <w:keepLines w:val="0"/>
              <w:suppressLineNumbers w:val="0"/>
              <w:spacing w:before="0" w:beforeAutospacing="0" w:after="0" w:afterAutospacing="0" w:line="239" w:lineRule="auto"/>
              <w:ind w:left="0" w:right="0"/>
              <w:rPr>
                <w:rFonts w:ascii="宋体" w:hAnsi="宋体" w:eastAsia="宋体"/>
                <w:b/>
                <w:sz w:val="18"/>
              </w:rPr>
            </w:pPr>
            <w:r>
              <w:rPr>
                <w:rFonts w:ascii="宋体" w:hAnsi="宋体" w:eastAsia="宋体"/>
                <w:b/>
                <w:sz w:val="18"/>
              </w:rPr>
              <w:t>所有客人出团时请随身携带：本人身份证原件、港澳台胞须同时携带所有的出入关证件（回乡证、台胞证）；外籍客人护照须有多次往返中国有效签证。</w:t>
            </w:r>
          </w:p>
          <w:p>
            <w:pPr>
              <w:keepNext w:val="0"/>
              <w:keepLines w:val="0"/>
              <w:suppressLineNumbers w:val="0"/>
              <w:spacing w:before="0" w:beforeAutospacing="0" w:after="0" w:afterAutospacing="0" w:line="300" w:lineRule="exact"/>
              <w:ind w:left="0" w:right="0"/>
              <w:rPr>
                <w:rFonts w:ascii="宋体" w:hAnsi="宋体" w:eastAsia="宋体"/>
                <w:b/>
                <w:sz w:val="18"/>
              </w:rPr>
            </w:pPr>
            <w:r>
              <w:rPr>
                <w:rFonts w:ascii="宋体" w:hAnsi="宋体" w:eastAsia="宋体"/>
                <w:b/>
                <w:color w:val="C00000"/>
                <w:sz w:val="18"/>
              </w:rPr>
              <w:t>备注：如因客人自身原因导致拒签；客人要承担由此产生的业务损失费（包括机票费用、当地接待费用等），团费中未产生的费用我社将退还。如客人自备签证，请检查好护照有效期，及签证有效期。如因护照或签证问题不能如期出发或不能进入目的地国家，其责任与我司无关，不便之处敬请谅解!</w:t>
            </w:r>
          </w:p>
        </w:tc>
      </w:tr>
    </w:tbl>
    <w:p>
      <w:pPr>
        <w:rPr>
          <w:rFonts w:ascii="宋体" w:hAnsi="宋体" w:eastAsia="宋体" w:cs="宋体"/>
          <w:b/>
          <w:szCs w:val="21"/>
        </w:rPr>
      </w:pPr>
    </w:p>
    <w:p>
      <w:pPr>
        <w:spacing w:line="276" w:lineRule="auto"/>
        <w:rPr>
          <w:rFonts w:ascii="宋体" w:hAnsi="宋体" w:cs="宋体"/>
          <w:color w:val="000000"/>
          <w:szCs w:val="21"/>
        </w:rPr>
      </w:pPr>
      <w:r>
        <w:rPr>
          <w:rFonts w:ascii="宋体" w:hAnsi="宋体" w:cs="宋体"/>
          <w:color w:val="000000"/>
          <w:szCs w:val="21"/>
        </w:rPr>
        <mc:AlternateContent>
          <mc:Choice Requires="wps">
            <w:drawing>
              <wp:anchor distT="0" distB="0" distL="114300" distR="114300" simplePos="0" relativeHeight="251666432" behindDoc="1" locked="0" layoutInCell="1" allowOverlap="1">
                <wp:simplePos x="0" y="0"/>
                <wp:positionH relativeFrom="column">
                  <wp:posOffset>-19050</wp:posOffset>
                </wp:positionH>
                <wp:positionV relativeFrom="paragraph">
                  <wp:posOffset>128905</wp:posOffset>
                </wp:positionV>
                <wp:extent cx="1201420" cy="291465"/>
                <wp:effectExtent l="0" t="0" r="17780" b="32385"/>
                <wp:wrapNone/>
                <wp:docPr id="28" name="圆角矩形 3"/>
                <wp:cNvGraphicFramePr/>
                <a:graphic xmlns:a="http://schemas.openxmlformats.org/drawingml/2006/main">
                  <a:graphicData uri="http://schemas.microsoft.com/office/word/2010/wordprocessingShape">
                    <wps:wsp>
                      <wps:cNvSpPr/>
                      <wps:spPr>
                        <a:xfrm>
                          <a:off x="0" y="0"/>
                          <a:ext cx="1201420" cy="291465"/>
                        </a:xfrm>
                        <a:prstGeom prst="roundRect">
                          <a:avLst>
                            <a:gd name="adj" fmla="val 16667"/>
                          </a:avLst>
                        </a:prstGeom>
                        <a:solidFill>
                          <a:srgbClr val="0000FF">
                            <a:alpha val="28000"/>
                          </a:srgbClr>
                        </a:solidFill>
                        <a:ln w="9525" cap="flat" cmpd="sng">
                          <a:noFill/>
                          <a:prstDash val="solid"/>
                          <a:headEnd type="none" w="med" len="med"/>
                          <a:tailEnd type="none" w="med" len="med"/>
                        </a:ln>
                        <a:effectLst>
                          <a:outerShdw dist="23000" dir="5400000" rotWithShape="0">
                            <a:srgbClr val="808080">
                              <a:alpha val="34999"/>
                            </a:srgbClr>
                          </a:outerShdw>
                        </a:effectLst>
                      </wps:spPr>
                      <wps:txbx>
                        <w:txbxContent>
                          <w:p>
                            <w:pPr>
                              <w:rPr>
                                <w:b/>
                                <w:color w:val="333300"/>
                                <w:sz w:val="24"/>
                              </w:rPr>
                            </w:pPr>
                            <w:r>
                              <w:rPr>
                                <w:rFonts w:hint="eastAsia"/>
                                <w:b/>
                                <w:color w:val="333300"/>
                                <w:sz w:val="24"/>
                              </w:rPr>
                              <w:t>出团注意事项</w:t>
                            </w:r>
                          </w:p>
                        </w:txbxContent>
                      </wps:txbx>
                      <wps:bodyPr upright="1"/>
                    </wps:wsp>
                  </a:graphicData>
                </a:graphic>
              </wp:anchor>
            </w:drawing>
          </mc:Choice>
          <mc:Fallback>
            <w:pict>
              <v:roundrect id="圆角矩形 3" o:spid="_x0000_s1026" o:spt="2" style="position:absolute;left:0pt;margin-left:-1.5pt;margin-top:10.15pt;height:22.95pt;width:94.6pt;z-index:-251650048;mso-width-relative:page;mso-height-relative:page;" fillcolor="#0000FF" filled="t" stroked="f" coordsize="21600,21600" arcsize="0.166666666666667" o:gfxdata="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1ZH72QAAAAgBAAAPAAAA&#10;AAAAAAEAIAAAACIAAABkcnMvZG93bnJldi54bWxQSwECFAAUAAAACACHTuJA1ouoTk0CAACdBAAA&#10;DgAAAAAAAAABACAAAAAoAQAAZHJzL2Uyb0RvYy54bWxQSwUGAAAAAAYABgBZAQAA5wUAAAAA&#10;">
                <v:fill on="t" opacity="18350f" focussize="0,0"/>
                <v:stroke on="f"/>
                <v:imagedata o:title=""/>
                <o:lock v:ext="edit" aspectratio="f"/>
                <v:shadow on="t" color="#808080" opacity="22936f" offset="0pt,1.81102362204724pt" origin="0f,32768f" matrix="65536f,0f,0f,65536f"/>
                <v:textbox>
                  <w:txbxContent>
                    <w:p>
                      <w:pPr>
                        <w:rPr>
                          <w:b/>
                          <w:color w:val="333300"/>
                          <w:sz w:val="24"/>
                        </w:rPr>
                      </w:pPr>
                      <w:r>
                        <w:rPr>
                          <w:rFonts w:hint="eastAsia"/>
                          <w:b/>
                          <w:color w:val="333300"/>
                          <w:sz w:val="24"/>
                        </w:rPr>
                        <w:t>出团注意事项</w:t>
                      </w:r>
                    </w:p>
                  </w:txbxContent>
                </v:textbox>
              </v:roundrect>
            </w:pict>
          </mc:Fallback>
        </mc:AlternateContent>
      </w:r>
    </w:p>
    <w:p>
      <w:pPr>
        <w:spacing w:line="276" w:lineRule="auto"/>
        <w:rPr>
          <w:rFonts w:ascii="宋体" w:hAnsi="宋体" w:cs="宋体"/>
          <w:color w:val="000000"/>
          <w:szCs w:val="21"/>
        </w:rPr>
      </w:pPr>
    </w:p>
    <w:p>
      <w:pPr>
        <w:spacing w:line="276" w:lineRule="auto"/>
        <w:rPr>
          <w:rFonts w:ascii="宋体" w:hAnsi="宋体"/>
          <w:color w:val="000000"/>
          <w:szCs w:val="21"/>
        </w:rPr>
      </w:pPr>
      <w:r>
        <w:rPr>
          <w:rFonts w:hint="eastAsia" w:ascii="宋体" w:hAnsi="宋体" w:cs="宋体"/>
          <w:color w:val="000000"/>
          <w:szCs w:val="21"/>
        </w:rPr>
        <w:t>★ 机票：团队机票一经预定，不得取消。出票后不能退票、改票、签转、退税。</w:t>
      </w:r>
      <w:r>
        <w:rPr>
          <w:rFonts w:ascii="宋体" w:hAnsi="宋体"/>
          <w:color w:val="000000"/>
          <w:szCs w:val="21"/>
        </w:rPr>
        <w:t>出发前</w:t>
      </w:r>
      <w:r>
        <w:rPr>
          <w:rFonts w:hint="eastAsia" w:ascii="宋体" w:hAnsi="宋体"/>
          <w:color w:val="000000"/>
          <w:szCs w:val="21"/>
        </w:rPr>
        <w:t>5</w:t>
      </w:r>
      <w:r>
        <w:rPr>
          <w:rFonts w:ascii="宋体" w:hAnsi="宋体"/>
          <w:color w:val="000000"/>
          <w:szCs w:val="21"/>
        </w:rPr>
        <w:t>天</w:t>
      </w:r>
      <w:r>
        <w:rPr>
          <w:rFonts w:hint="eastAsia" w:ascii="宋体" w:hAnsi="宋体"/>
          <w:color w:val="000000"/>
          <w:szCs w:val="21"/>
        </w:rPr>
        <w:t>内</w:t>
      </w:r>
      <w:r>
        <w:rPr>
          <w:rFonts w:ascii="宋体" w:hAnsi="宋体"/>
          <w:color w:val="000000"/>
          <w:szCs w:val="21"/>
        </w:rPr>
        <w:t>取消的，</w:t>
      </w:r>
      <w:r>
        <w:rPr>
          <w:rFonts w:hint="eastAsia" w:ascii="宋体" w:hAnsi="宋体"/>
          <w:color w:val="000000"/>
          <w:szCs w:val="21"/>
        </w:rPr>
        <w:t>只退团款的10%</w:t>
      </w:r>
      <w:r>
        <w:rPr>
          <w:rFonts w:ascii="宋体" w:hAnsi="宋体"/>
          <w:color w:val="000000"/>
          <w:szCs w:val="21"/>
        </w:rPr>
        <w:t>。</w:t>
      </w:r>
    </w:p>
    <w:p>
      <w:pPr>
        <w:spacing w:line="276" w:lineRule="auto"/>
        <w:rPr>
          <w:rFonts w:ascii="宋体" w:hAnsi="宋体" w:cs="宋体"/>
          <w:b/>
          <w:color w:val="000000"/>
          <w:szCs w:val="21"/>
        </w:rPr>
      </w:pPr>
      <w:r>
        <w:rPr>
          <w:rFonts w:hint="eastAsia" w:ascii="宋体" w:hAnsi="宋体" w:cs="宋体"/>
          <w:b/>
          <w:color w:val="000000"/>
          <w:szCs w:val="21"/>
          <w:highlight w:val="yellow"/>
        </w:rPr>
        <w:t>★ 吴哥直航航线的机位，占位即需要确认机位并付机票订金</w:t>
      </w:r>
      <w:r>
        <w:rPr>
          <w:rFonts w:hint="eastAsia" w:ascii="宋体" w:hAnsi="宋体" w:cs="宋体"/>
          <w:b/>
          <w:color w:val="000000"/>
          <w:szCs w:val="21"/>
          <w:highlight w:val="yellow"/>
          <w:lang w:val="en-US" w:eastAsia="zh-CN"/>
        </w:rPr>
        <w:t>1</w:t>
      </w:r>
      <w:r>
        <w:rPr>
          <w:rFonts w:hint="eastAsia" w:ascii="宋体" w:hAnsi="宋体" w:cs="宋体"/>
          <w:b/>
          <w:color w:val="000000"/>
          <w:szCs w:val="21"/>
          <w:highlight w:val="yellow"/>
        </w:rPr>
        <w:t>000元/人，请于出发前10个工作日交清团队余款. 如中途减少人数，已付之订金恕不退还。出发前4个工作日出票，出票前可以换人</w:t>
      </w:r>
      <w:r>
        <w:rPr>
          <w:rFonts w:hint="eastAsia" w:ascii="宋体" w:hAnsi="宋体" w:cs="宋体"/>
          <w:b/>
          <w:color w:val="000000"/>
          <w:szCs w:val="21"/>
          <w:highlight w:val="yellow"/>
          <w:lang w:eastAsia="zh-CN"/>
        </w:rPr>
        <w:t>需交更名费</w:t>
      </w:r>
      <w:r>
        <w:rPr>
          <w:rFonts w:hint="eastAsia" w:ascii="宋体" w:hAnsi="宋体" w:cs="宋体"/>
          <w:b/>
          <w:color w:val="000000"/>
          <w:szCs w:val="21"/>
          <w:highlight w:val="yellow"/>
          <w:lang w:val="en-US" w:eastAsia="zh-CN"/>
        </w:rPr>
        <w:t>500元/人</w:t>
      </w:r>
      <w:r>
        <w:rPr>
          <w:rFonts w:hint="eastAsia" w:ascii="宋体" w:hAnsi="宋体" w:cs="宋体"/>
          <w:b/>
          <w:color w:val="000000"/>
          <w:szCs w:val="21"/>
          <w:highlight w:val="yellow"/>
        </w:rPr>
        <w:t>，一旦出票航空公司不退不改。我社书面确认，一经确认后不得退团</w:t>
      </w:r>
      <w:r>
        <w:rPr>
          <w:rFonts w:hint="eastAsia" w:ascii="宋体" w:hAnsi="宋体" w:cs="宋体"/>
          <w:b/>
          <w:color w:val="000000"/>
          <w:szCs w:val="21"/>
        </w:rPr>
        <w:t>。</w:t>
      </w:r>
    </w:p>
    <w:p>
      <w:pPr>
        <w:spacing w:line="276" w:lineRule="auto"/>
        <w:rPr>
          <w:rFonts w:ascii="宋体" w:hAnsi="宋体" w:cs="宋体"/>
          <w:color w:val="000000"/>
          <w:szCs w:val="21"/>
        </w:rPr>
      </w:pPr>
      <w:r>
        <w:rPr>
          <w:rFonts w:hint="eastAsia" w:ascii="宋体" w:hAnsi="宋体" w:cs="宋体"/>
          <w:color w:val="000000"/>
          <w:szCs w:val="21"/>
        </w:rPr>
        <w:t xml:space="preserve">★ </w:t>
      </w:r>
      <w:r>
        <w:rPr>
          <w:rFonts w:hint="eastAsia" w:ascii="宋体" w:hAnsi="宋体" w:cs="宋体"/>
          <w:b/>
          <w:color w:val="000000"/>
          <w:szCs w:val="21"/>
        </w:rPr>
        <w:t>单间差&amp;拼房：</w:t>
      </w:r>
      <w:r>
        <w:rPr>
          <w:rFonts w:hint="eastAsia" w:ascii="宋体" w:hAnsi="宋体"/>
          <w:bCs/>
          <w:color w:val="000000"/>
          <w:szCs w:val="21"/>
        </w:rPr>
        <w:t>如出现单男或单女的情况，会尽量安排该客人与其他同性团友拼房，本公司将于出发前通知是否可以拼房，如未能拼房者，可选择与同行亲友共享双人房并加床（加床者按占半房收费，即三人一房）；如客人不愿意与同行亲友共享三人房，就需支付单人房附加费，以享用单人房间。</w:t>
      </w:r>
    </w:p>
    <w:p>
      <w:pPr>
        <w:spacing w:line="276" w:lineRule="auto"/>
        <w:rPr>
          <w:rFonts w:ascii="宋体" w:hAnsi="宋体" w:cs="宋体"/>
          <w:color w:val="000000"/>
          <w:szCs w:val="21"/>
        </w:rPr>
      </w:pPr>
      <w:r>
        <w:rPr>
          <w:rFonts w:hint="eastAsia" w:ascii="宋体" w:hAnsi="宋体" w:cs="宋体"/>
          <w:color w:val="000000"/>
          <w:szCs w:val="21"/>
        </w:rPr>
        <w:t>★ 酒店:柬埔寨的星级酒店，酒店设施、环境、标准都很良好，任何非官方网站所公布的酒店星级档次，只属于该网站自己的评估标准，不代表该酒店的真实档次或星级。</w:t>
      </w:r>
    </w:p>
    <w:p>
      <w:pPr>
        <w:spacing w:line="276" w:lineRule="auto"/>
        <w:rPr>
          <w:rFonts w:ascii="宋体" w:hAnsi="宋体" w:cs="宋体"/>
          <w:color w:val="000000"/>
          <w:szCs w:val="21"/>
        </w:rPr>
      </w:pPr>
      <w:r>
        <w:rPr>
          <w:rFonts w:hint="eastAsia" w:ascii="宋体" w:hAnsi="宋体" w:cs="宋体"/>
          <w:color w:val="000000"/>
          <w:szCs w:val="21"/>
        </w:rPr>
        <w:t>酒店内的游泳池都提供住店客人免费使用，可随身携带泳衣（裤）。游泳时请您一定注意人身安全！</w:t>
      </w:r>
    </w:p>
    <w:p>
      <w:pPr>
        <w:spacing w:line="276" w:lineRule="auto"/>
        <w:rPr>
          <w:rFonts w:ascii="宋体" w:hAnsi="宋体" w:cs="宋体"/>
          <w:color w:val="000000"/>
          <w:szCs w:val="21"/>
        </w:rPr>
      </w:pPr>
      <w:r>
        <w:rPr>
          <w:rFonts w:hint="eastAsia" w:ascii="宋体" w:hAnsi="宋体" w:cs="宋体"/>
          <w:color w:val="000000"/>
          <w:szCs w:val="21"/>
        </w:rPr>
        <w:t>酒店房间普遍都有宽带方便客人上网，但各酒店上网费用略有不同，一般在3-5美金/小时，或者免费。</w:t>
      </w:r>
    </w:p>
    <w:p>
      <w:pPr>
        <w:spacing w:line="276" w:lineRule="auto"/>
        <w:rPr>
          <w:rFonts w:ascii="宋体" w:hAnsi="宋体" w:cs="宋体"/>
          <w:color w:val="000000"/>
          <w:szCs w:val="21"/>
        </w:rPr>
      </w:pPr>
      <w:r>
        <w:rPr>
          <w:rFonts w:hint="eastAsia" w:ascii="宋体" w:hAnsi="宋体" w:cs="宋体"/>
          <w:color w:val="000000"/>
          <w:szCs w:val="21"/>
        </w:rPr>
        <w:t>柬埔寨酒店内一般会提供免费矿泉水、拖鞋、电热水壶、驱蚊器、电吹风、洗漱等用品。NAGA酒店内的插座为英标插头，如果需要，可向酒店前台借用。</w:t>
      </w:r>
    </w:p>
    <w:p>
      <w:pPr>
        <w:spacing w:line="276" w:lineRule="auto"/>
        <w:rPr>
          <w:rFonts w:ascii="宋体" w:hAnsi="宋体" w:cs="宋体"/>
          <w:color w:val="000000"/>
          <w:szCs w:val="21"/>
        </w:rPr>
      </w:pPr>
      <w:r>
        <w:rPr>
          <w:rFonts w:hint="eastAsia" w:ascii="宋体" w:hAnsi="宋体" w:cs="宋体"/>
          <w:color w:val="000000"/>
          <w:szCs w:val="21"/>
        </w:rPr>
        <w:t>★ 时差: 柬埔寨时间与北京时间有1小时时差。北京时间13：00，即当地时间12：00。</w:t>
      </w:r>
    </w:p>
    <w:p>
      <w:pPr>
        <w:spacing w:line="276" w:lineRule="auto"/>
        <w:rPr>
          <w:rFonts w:ascii="宋体" w:hAnsi="宋体" w:cs="宋体"/>
          <w:color w:val="000000"/>
          <w:szCs w:val="21"/>
        </w:rPr>
      </w:pPr>
      <w:r>
        <w:rPr>
          <w:rFonts w:hint="eastAsia" w:ascii="宋体" w:hAnsi="宋体" w:cs="宋体"/>
          <w:color w:val="000000"/>
          <w:szCs w:val="21"/>
        </w:rPr>
        <w:t>★ 小费：柬埔寨为小费国家。在柬埔寨海关出入境时，为了减少不必要的麻烦，可支付1美金或10元人民币作为官员小费；当地人员提供房间打扫、行李等服务建议付5-10元人民币或1美金小费。</w:t>
      </w:r>
    </w:p>
    <w:p>
      <w:pPr>
        <w:spacing w:line="276" w:lineRule="auto"/>
        <w:rPr>
          <w:rFonts w:ascii="宋体" w:hAnsi="宋体" w:cs="宋体"/>
          <w:color w:val="000000"/>
          <w:szCs w:val="21"/>
        </w:rPr>
      </w:pPr>
      <w:r>
        <w:rPr>
          <w:rFonts w:hint="eastAsia" w:ascii="宋体" w:hAnsi="宋体" w:cs="宋体"/>
          <w:color w:val="000000"/>
          <w:szCs w:val="21"/>
        </w:rPr>
        <w:t>★ 电压：当地电压为220伏。</w:t>
      </w:r>
    </w:p>
    <w:p>
      <w:pPr>
        <w:spacing w:line="276" w:lineRule="auto"/>
        <w:rPr>
          <w:rFonts w:ascii="宋体" w:hAnsi="宋体" w:cs="宋体"/>
          <w:color w:val="000000"/>
          <w:szCs w:val="21"/>
        </w:rPr>
      </w:pPr>
      <w:r>
        <w:rPr>
          <w:rFonts w:hint="eastAsia" w:ascii="宋体" w:hAnsi="宋体" w:cs="宋体"/>
          <w:color w:val="000000"/>
          <w:szCs w:val="21"/>
        </w:rPr>
        <w:t>★ 气温：柬埔寨气温在25-30摄氏度之间。出行要注意防晒，特别是女性游客在柬埔寨，以下物品必不可少：高度防晒乳液、深层清洁的洗面产品、修护作用的润肤产品、遮阳帽、墨镜等。</w:t>
      </w:r>
    </w:p>
    <w:p>
      <w:pPr>
        <w:spacing w:line="276" w:lineRule="auto"/>
        <w:rPr>
          <w:rFonts w:ascii="宋体" w:hAnsi="宋体" w:cs="宋体"/>
          <w:color w:val="000000"/>
          <w:szCs w:val="21"/>
        </w:rPr>
      </w:pPr>
      <w:r>
        <w:rPr>
          <w:rFonts w:hint="eastAsia" w:ascii="宋体" w:hAnsi="宋体" w:cs="宋体"/>
          <w:color w:val="000000"/>
          <w:szCs w:val="21"/>
        </w:rPr>
        <w:t>★ 风俗习性：柬埔寨金边大皇宫内尚有皇室居住，参观时需注意穿戴，要穿长衫长裤，以示尊敬。另外在柬埔寨吴哥窟游览，也需要着长衫、长裤（过膝盖）。</w:t>
      </w:r>
    </w:p>
    <w:p>
      <w:pPr>
        <w:spacing w:line="276" w:lineRule="auto"/>
        <w:rPr>
          <w:rFonts w:ascii="宋体" w:hAnsi="宋体" w:cs="宋体"/>
          <w:color w:val="000000"/>
          <w:szCs w:val="21"/>
        </w:rPr>
      </w:pPr>
      <w:r>
        <w:rPr>
          <w:rFonts w:hint="eastAsia" w:ascii="宋体" w:hAnsi="宋体" w:cs="宋体"/>
          <w:color w:val="000000"/>
          <w:szCs w:val="21"/>
        </w:rPr>
        <w:t>★ 海关：请不要随身携带大额外汇出、入越南/柬埔寨境（以3000美金为限）。如确实需要，请一定如实申报。如在境外购买了工艺品或古董等重大（件）物品等，请一定妥善保存购物发票，以备海关查验。如果确实遇到海关人员有意刁难，可给海关人员适当小费以平息事件。</w:t>
      </w:r>
    </w:p>
    <w:p>
      <w:pPr>
        <w:spacing w:line="276" w:lineRule="auto"/>
        <w:rPr>
          <w:rFonts w:ascii="宋体" w:hAnsi="宋体" w:cs="宋体"/>
          <w:color w:val="000000"/>
          <w:szCs w:val="21"/>
        </w:rPr>
      </w:pPr>
      <w:r>
        <w:rPr>
          <w:rFonts w:hint="eastAsia" w:ascii="宋体" w:hAnsi="宋体" w:cs="宋体"/>
          <w:color w:val="000000"/>
          <w:szCs w:val="21"/>
        </w:rPr>
        <w:t>★ 货币：柬埔寨都流通美金，携带美金前往行程国家即可。如需少量当地货币，可与导游兑换。VISA 银联卡在该部分商店、酒店也可使用。柬埔寨的货币称“瑞尔”，1元人民币现在约合500瑞尔！</w:t>
      </w:r>
    </w:p>
    <w:p>
      <w:pPr>
        <w:spacing w:line="276" w:lineRule="auto"/>
        <w:rPr>
          <w:rFonts w:ascii="宋体" w:hAnsi="宋体" w:cs="宋体"/>
          <w:color w:val="000000"/>
          <w:szCs w:val="21"/>
        </w:rPr>
      </w:pPr>
      <w:r>
        <w:rPr>
          <w:rFonts w:hint="eastAsia" w:ascii="宋体" w:hAnsi="宋体" w:cs="宋体"/>
          <w:color w:val="000000"/>
          <w:szCs w:val="21"/>
        </w:rPr>
        <w:t>★ 安全：由于旅游旺季，建议谨慎随身携带贵重物品；在景区游览和在餐厅用餐时，注意看管好自己的随身物品。</w:t>
      </w:r>
    </w:p>
    <w:p>
      <w:pPr>
        <w:spacing w:line="276" w:lineRule="auto"/>
        <w:rPr>
          <w:rFonts w:ascii="宋体" w:hAnsi="宋体" w:cs="宋体"/>
          <w:b/>
          <w:color w:val="000000"/>
          <w:szCs w:val="21"/>
        </w:rPr>
      </w:pPr>
      <w:r>
        <w:rPr>
          <w:rFonts w:hint="eastAsia" w:ascii="宋体" w:hAnsi="宋体" w:cs="宋体"/>
          <w:color w:val="000000"/>
          <w:szCs w:val="21"/>
        </w:rPr>
        <w:t xml:space="preserve">★ </w:t>
      </w:r>
      <w:r>
        <w:rPr>
          <w:rFonts w:hint="eastAsia" w:ascii="宋体" w:hAnsi="宋体" w:cs="宋体"/>
          <w:b/>
          <w:color w:val="FF0000"/>
          <w:szCs w:val="21"/>
        </w:rPr>
        <w:t>参团途中自行脱团的，</w:t>
      </w:r>
      <w:r>
        <w:rPr>
          <w:rFonts w:hint="eastAsia"/>
          <w:b/>
          <w:color w:val="FF0000"/>
          <w:szCs w:val="21"/>
        </w:rPr>
        <w:t>收取脱团费800元</w:t>
      </w:r>
      <w:r>
        <w:rPr>
          <w:b/>
          <w:color w:val="FF0000"/>
          <w:szCs w:val="21"/>
        </w:rPr>
        <w:t>/</w:t>
      </w:r>
      <w:r>
        <w:rPr>
          <w:rFonts w:hint="eastAsia"/>
          <w:b/>
          <w:color w:val="FF0000"/>
          <w:szCs w:val="21"/>
        </w:rPr>
        <w:t>人，行程中未产生</w:t>
      </w:r>
      <w:r>
        <w:rPr>
          <w:rFonts w:hint="eastAsia" w:ascii="宋体" w:hAnsi="宋体" w:cs="宋体"/>
          <w:b/>
          <w:color w:val="FF0000"/>
          <w:szCs w:val="21"/>
        </w:rPr>
        <w:t>费用一概不退。如未随团按时返回的，我社保留追究该参团者法律责任的权利。</w:t>
      </w:r>
    </w:p>
    <w:p>
      <w:pPr>
        <w:spacing w:line="276" w:lineRule="auto"/>
        <w:rPr>
          <w:rFonts w:ascii="宋体" w:hAnsi="宋体" w:cs="宋体"/>
          <w:b/>
          <w:color w:val="000000"/>
          <w:szCs w:val="21"/>
        </w:rPr>
      </w:pPr>
      <w:r>
        <w:rPr>
          <w:rFonts w:hint="eastAsia" w:ascii="宋体" w:hAnsi="宋体" w:cs="宋体"/>
          <w:b/>
          <w:color w:val="000000"/>
          <w:szCs w:val="21"/>
        </w:rPr>
        <w:t>以上行程为参考行程，我社保留因航班、交通、签证、政治、天气、自然灾害等不可抗力等原因而导致行程变化，对出团日期、线路等做适当调整的权利。</w:t>
      </w:r>
    </w:p>
    <w:p>
      <w:pPr>
        <w:spacing w:line="276" w:lineRule="auto"/>
        <w:rPr>
          <w:rFonts w:ascii="宋体" w:hAnsi="宋体" w:cs="宋体"/>
          <w:b/>
          <w:color w:val="000000"/>
          <w:szCs w:val="21"/>
        </w:rPr>
      </w:pPr>
    </w:p>
    <w:tbl>
      <w:tblPr>
        <w:tblStyle w:val="9"/>
        <w:tblW w:w="8720" w:type="dxa"/>
        <w:tblInd w:w="20" w:type="dxa"/>
        <w:tblLayout w:type="fixed"/>
        <w:tblCellMar>
          <w:top w:w="0" w:type="dxa"/>
          <w:left w:w="0" w:type="dxa"/>
          <w:bottom w:w="0" w:type="dxa"/>
          <w:right w:w="0" w:type="dxa"/>
        </w:tblCellMar>
      </w:tblPr>
      <w:tblGrid>
        <w:gridCol w:w="1500"/>
        <w:gridCol w:w="700"/>
        <w:gridCol w:w="940"/>
        <w:gridCol w:w="1680"/>
        <w:gridCol w:w="1300"/>
        <w:gridCol w:w="2600"/>
      </w:tblGrid>
      <w:tr>
        <w:tblPrEx>
          <w:tblLayout w:type="fixed"/>
          <w:tblCellMar>
            <w:top w:w="0" w:type="dxa"/>
            <w:left w:w="0" w:type="dxa"/>
            <w:bottom w:w="0" w:type="dxa"/>
            <w:right w:w="0" w:type="dxa"/>
          </w:tblCellMar>
        </w:tblPrEx>
        <w:trPr>
          <w:trHeight w:val="411" w:hRule="atLeast"/>
        </w:trPr>
        <w:tc>
          <w:tcPr>
            <w:tcW w:w="1500" w:type="dxa"/>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700" w:type="dxa"/>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940" w:type="dxa"/>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5580" w:type="dxa"/>
            <w:gridSpan w:val="3"/>
            <w:shd w:val="clear" w:color="auto" w:fill="auto"/>
            <w:vAlign w:val="bottom"/>
          </w:tcPr>
          <w:p>
            <w:pPr>
              <w:keepNext w:val="0"/>
              <w:keepLines w:val="0"/>
              <w:suppressLineNumbers w:val="0"/>
              <w:spacing w:before="0" w:beforeAutospacing="0" w:after="0" w:afterAutospacing="0" w:line="0" w:lineRule="atLeast"/>
              <w:ind w:left="920" w:right="0"/>
              <w:rPr>
                <w:rFonts w:ascii="黑体" w:hAnsi="黑体" w:eastAsia="黑体"/>
                <w:b/>
                <w:color w:val="292929"/>
                <w:sz w:val="36"/>
              </w:rPr>
            </w:pPr>
            <w:r>
              <w:rPr>
                <w:rFonts w:ascii="黑体" w:hAnsi="黑体" w:eastAsia="黑体"/>
                <w:b/>
                <w:color w:val="292929"/>
                <w:sz w:val="36"/>
              </w:rPr>
              <w:t>旅游补充协议</w:t>
            </w:r>
          </w:p>
        </w:tc>
      </w:tr>
      <w:tr>
        <w:tblPrEx>
          <w:tblLayout w:type="fixed"/>
          <w:tblCellMar>
            <w:top w:w="0" w:type="dxa"/>
            <w:left w:w="0" w:type="dxa"/>
            <w:bottom w:w="0" w:type="dxa"/>
            <w:right w:w="0" w:type="dxa"/>
          </w:tblCellMar>
        </w:tblPrEx>
        <w:trPr>
          <w:trHeight w:val="362" w:hRule="atLeast"/>
        </w:trPr>
        <w:tc>
          <w:tcPr>
            <w:tcW w:w="3140" w:type="dxa"/>
            <w:gridSpan w:val="3"/>
            <w:shd w:val="clear" w:color="auto" w:fill="auto"/>
            <w:vAlign w:val="bottom"/>
          </w:tcPr>
          <w:p>
            <w:pPr>
              <w:keepNext w:val="0"/>
              <w:keepLines w:val="0"/>
              <w:suppressLineNumbers w:val="0"/>
              <w:spacing w:before="0" w:beforeAutospacing="0" w:after="0" w:afterAutospacing="0" w:line="0" w:lineRule="atLeast"/>
              <w:ind w:left="0" w:right="0"/>
              <w:rPr>
                <w:rFonts w:ascii="黑体" w:hAnsi="黑体" w:eastAsia="黑体"/>
                <w:b/>
              </w:rPr>
            </w:pPr>
            <w:r>
              <w:rPr>
                <w:rFonts w:ascii="黑体" w:hAnsi="黑体" w:eastAsia="黑体"/>
                <w:b/>
              </w:rPr>
              <w:t>甲方（旅游者或单位）：</w:t>
            </w:r>
          </w:p>
        </w:tc>
        <w:tc>
          <w:tcPr>
            <w:tcW w:w="1680" w:type="dxa"/>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3900" w:type="dxa"/>
            <w:gridSpan w:val="2"/>
            <w:shd w:val="clear" w:color="auto" w:fill="auto"/>
            <w:vAlign w:val="bottom"/>
          </w:tcPr>
          <w:p>
            <w:pPr>
              <w:keepNext w:val="0"/>
              <w:keepLines w:val="0"/>
              <w:suppressLineNumbers w:val="0"/>
              <w:spacing w:before="0" w:beforeAutospacing="0" w:after="0" w:afterAutospacing="0" w:line="0" w:lineRule="atLeast"/>
              <w:ind w:left="700" w:right="0"/>
              <w:rPr>
                <w:rFonts w:ascii="黑体" w:hAnsi="黑体" w:eastAsia="黑体"/>
                <w:b/>
              </w:rPr>
            </w:pPr>
            <w:r>
              <w:rPr>
                <w:rFonts w:ascii="黑体" w:hAnsi="黑体" w:eastAsia="黑体"/>
                <w:b/>
              </w:rPr>
              <w:t>电话：</w:t>
            </w:r>
          </w:p>
        </w:tc>
      </w:tr>
      <w:tr>
        <w:tblPrEx>
          <w:tblLayout w:type="fixed"/>
          <w:tblCellMar>
            <w:top w:w="0" w:type="dxa"/>
            <w:left w:w="0" w:type="dxa"/>
            <w:bottom w:w="0" w:type="dxa"/>
            <w:right w:w="0" w:type="dxa"/>
          </w:tblCellMar>
        </w:tblPrEx>
        <w:trPr>
          <w:trHeight w:val="381" w:hRule="atLeast"/>
        </w:trPr>
        <w:tc>
          <w:tcPr>
            <w:tcW w:w="1500" w:type="dxa"/>
            <w:shd w:val="clear" w:color="auto" w:fill="auto"/>
            <w:vAlign w:val="bottom"/>
          </w:tcPr>
          <w:p>
            <w:pPr>
              <w:keepNext w:val="0"/>
              <w:keepLines w:val="0"/>
              <w:suppressLineNumbers w:val="0"/>
              <w:spacing w:before="0" w:beforeAutospacing="0" w:after="0" w:afterAutospacing="0" w:line="0" w:lineRule="atLeast"/>
              <w:ind w:left="0" w:right="0"/>
              <w:rPr>
                <w:rFonts w:ascii="黑体" w:hAnsi="黑体" w:eastAsia="黑体"/>
                <w:b/>
                <w:w w:val="98"/>
              </w:rPr>
            </w:pPr>
            <w:r>
              <w:rPr>
                <w:rFonts w:ascii="黑体" w:hAnsi="黑体" w:eastAsia="黑体"/>
                <w:b/>
                <w:w w:val="98"/>
              </w:rPr>
              <w:t>乙方(旅行社) ：</w:t>
            </w:r>
          </w:p>
        </w:tc>
        <w:tc>
          <w:tcPr>
            <w:tcW w:w="700" w:type="dxa"/>
            <w:tcBorders>
              <w:bottom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940" w:type="dxa"/>
            <w:tcBorders>
              <w:top w:val="single" w:color="auto" w:sz="8" w:space="0"/>
              <w:bottom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1680" w:type="dxa"/>
            <w:tcBorders>
              <w:top w:val="single" w:color="auto" w:sz="8" w:space="0"/>
              <w:bottom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c>
          <w:tcPr>
            <w:tcW w:w="1300" w:type="dxa"/>
            <w:shd w:val="clear" w:color="auto" w:fill="auto"/>
            <w:vAlign w:val="bottom"/>
          </w:tcPr>
          <w:p>
            <w:pPr>
              <w:keepNext w:val="0"/>
              <w:keepLines w:val="0"/>
              <w:suppressLineNumbers w:val="0"/>
              <w:spacing w:before="0" w:beforeAutospacing="0" w:after="0" w:afterAutospacing="0" w:line="0" w:lineRule="atLeast"/>
              <w:ind w:left="700" w:right="0"/>
              <w:rPr>
                <w:rFonts w:ascii="黑体" w:hAnsi="黑体" w:eastAsia="黑体"/>
                <w:b/>
                <w:w w:val="96"/>
              </w:rPr>
            </w:pPr>
            <w:r>
              <w:rPr>
                <w:rFonts w:ascii="黑体" w:hAnsi="黑体" w:eastAsia="黑体"/>
                <w:b/>
                <w:w w:val="96"/>
              </w:rPr>
              <w:t>电话：</w:t>
            </w:r>
          </w:p>
        </w:tc>
        <w:tc>
          <w:tcPr>
            <w:tcW w:w="2600" w:type="dxa"/>
            <w:tcBorders>
              <w:top w:val="single" w:color="auto" w:sz="8" w:space="0"/>
              <w:bottom w:val="single" w:color="auto" w:sz="8" w:space="0"/>
            </w:tcBorders>
            <w:shd w:val="clear" w:color="auto" w:fill="auto"/>
            <w:vAlign w:val="bottom"/>
          </w:tcPr>
          <w:p>
            <w:pPr>
              <w:keepNext w:val="0"/>
              <w:keepLines w:val="0"/>
              <w:suppressLineNumbers w:val="0"/>
              <w:spacing w:before="0" w:beforeAutospacing="0" w:after="0" w:afterAutospacing="0" w:line="0" w:lineRule="atLeast"/>
              <w:ind w:left="0" w:right="0"/>
              <w:rPr>
                <w:rFonts w:ascii="Times New Roman" w:hAnsi="Times New Roman" w:eastAsia="Times New Roman"/>
                <w:sz w:val="24"/>
              </w:rPr>
            </w:pPr>
          </w:p>
        </w:tc>
      </w:tr>
    </w:tbl>
    <w:p>
      <w:pPr>
        <w:spacing w:line="81" w:lineRule="exact"/>
        <w:rPr>
          <w:rFonts w:ascii="Times New Roman" w:hAnsi="Times New Roman" w:eastAsia="Times New Roman"/>
        </w:rPr>
      </w:pPr>
    </w:p>
    <w:p>
      <w:pPr>
        <w:spacing w:line="360" w:lineRule="exact"/>
        <w:ind w:left="20" w:right="40" w:firstLine="420"/>
        <w:rPr>
          <w:rFonts w:ascii="Times New Roman" w:hAnsi="Times New Roman" w:eastAsia="Times New Roman"/>
          <w:sz w:val="18"/>
          <w:szCs w:val="18"/>
        </w:rPr>
      </w:pPr>
      <w:r>
        <w:rPr>
          <w:rFonts w:ascii="宋体" w:hAnsi="宋体" w:eastAsia="宋体"/>
          <w:sz w:val="18"/>
          <w:szCs w:val="18"/>
        </w:rPr>
        <w:t>据《旅游法》规定，旅行社不得强迫旅游者购物，但经双方友好协商一致或甲方主动要求，在不影响其他旅游者及合同行程安排的前提下。为了甲方能便捷购买到柬埔寨国家的特色物品，经甲乙双方友好协商，本特别要约作为编号： 旅游合同的补充协议，双方在本要约签字或盖章后生效。</w:t>
      </w:r>
      <w:r>
        <w:rPr>
          <w:rFonts w:ascii="宋体" w:hAnsi="宋体" w:eastAsia="宋体"/>
          <w:sz w:val="18"/>
          <w:szCs w:val="18"/>
        </w:rPr>
        <w:drawing>
          <wp:anchor distT="0" distB="0" distL="114300" distR="114300" simplePos="0" relativeHeight="251663360" behindDoc="1" locked="0" layoutInCell="0" allowOverlap="1">
            <wp:simplePos x="0" y="0"/>
            <wp:positionH relativeFrom="column">
              <wp:posOffset>808990</wp:posOffset>
            </wp:positionH>
            <wp:positionV relativeFrom="paragraph">
              <wp:posOffset>-6985</wp:posOffset>
            </wp:positionV>
            <wp:extent cx="932815" cy="6350"/>
            <wp:effectExtent l="0" t="0" r="0" b="0"/>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cstate="print"/>
                    <a:stretch>
                      <a:fillRect/>
                    </a:stretch>
                  </pic:blipFill>
                  <pic:spPr>
                    <a:xfrm>
                      <a:off x="0" y="0"/>
                      <a:ext cx="932815" cy="6350"/>
                    </a:xfrm>
                    <a:prstGeom prst="rect">
                      <a:avLst/>
                    </a:prstGeom>
                    <a:noFill/>
                    <a:ln w="9525">
                      <a:noFill/>
                    </a:ln>
                  </pic:spPr>
                </pic:pic>
              </a:graphicData>
            </a:graphic>
          </wp:anchor>
        </w:drawing>
      </w:r>
    </w:p>
    <w:p>
      <w:pPr>
        <w:numPr>
          <w:ilvl w:val="0"/>
          <w:numId w:val="3"/>
        </w:numPr>
        <w:spacing w:line="360" w:lineRule="exact"/>
        <w:ind w:left="20"/>
        <w:rPr>
          <w:rFonts w:ascii="宋体" w:hAnsi="宋体" w:eastAsia="宋体"/>
          <w:sz w:val="18"/>
          <w:szCs w:val="18"/>
        </w:rPr>
      </w:pPr>
      <w:r>
        <w:rPr>
          <w:rFonts w:ascii="宋体" w:hAnsi="宋体" w:eastAsia="宋体"/>
          <w:sz w:val="18"/>
          <w:szCs w:val="18"/>
        </w:rPr>
        <w:t>详细购物指南如下：</w:t>
      </w:r>
    </w:p>
    <w:tbl>
      <w:tblPr>
        <w:tblStyle w:val="9"/>
        <w:tblW w:w="10175" w:type="dxa"/>
        <w:jc w:val="center"/>
        <w:tblInd w:w="645" w:type="dxa"/>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
      <w:tblGrid>
        <w:gridCol w:w="1521"/>
        <w:gridCol w:w="1575"/>
        <w:gridCol w:w="1071"/>
        <w:gridCol w:w="3681"/>
        <w:gridCol w:w="2327"/>
      </w:tblGrid>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jc w:val="center"/>
        </w:trPr>
        <w:tc>
          <w:tcPr>
            <w:tcW w:w="1521" w:type="dxa"/>
            <w:tcBorders>
              <w:tl2br w:val="nil"/>
              <w:tr2bl w:val="nil"/>
            </w:tcBorders>
            <w:shd w:val="clear" w:color="auto" w:fill="7030A0"/>
            <w:vAlign w:val="center"/>
          </w:tcPr>
          <w:p>
            <w:pPr>
              <w:keepNext w:val="0"/>
              <w:keepLines w:val="0"/>
              <w:suppressLineNumbers w:val="0"/>
              <w:spacing w:before="0" w:beforeAutospacing="0" w:after="0" w:afterAutospacing="0" w:line="276" w:lineRule="auto"/>
              <w:ind w:left="0" w:right="0"/>
              <w:jc w:val="center"/>
              <w:rPr>
                <w:rFonts w:ascii="方正兰亭黑_GBK" w:hAnsi="方正兰亭黑_GBK" w:eastAsia="方正兰亭黑_GBK" w:cs="方正兰亭黑_GBK"/>
                <w:b/>
                <w:color w:val="FFFFFF" w:themeColor="background1"/>
                <w:sz w:val="18"/>
                <w:szCs w:val="22"/>
                <w14:textFill>
                  <w14:solidFill>
                    <w14:schemeClr w14:val="bg1"/>
                  </w14:solidFill>
                </w14:textFill>
              </w:rPr>
            </w:pPr>
            <w:r>
              <w:rPr>
                <w:rFonts w:hint="eastAsia" w:ascii="方正兰亭黑_GBK" w:hAnsi="方正兰亭黑_GBK" w:eastAsia="方正兰亭黑_GBK" w:cs="方正兰亭黑_GBK"/>
                <w:b/>
                <w:color w:val="FFFFFF" w:themeColor="background1"/>
                <w:sz w:val="18"/>
                <w:szCs w:val="22"/>
                <w14:textFill>
                  <w14:solidFill>
                    <w14:schemeClr w14:val="bg1"/>
                  </w14:solidFill>
                </w14:textFill>
              </w:rPr>
              <w:t>前往时间/名称</w:t>
            </w:r>
          </w:p>
        </w:tc>
        <w:tc>
          <w:tcPr>
            <w:tcW w:w="1575" w:type="dxa"/>
            <w:tcBorders>
              <w:tl2br w:val="nil"/>
              <w:tr2bl w:val="nil"/>
            </w:tcBorders>
            <w:shd w:val="clear" w:color="auto" w:fill="7030A0"/>
            <w:vAlign w:val="center"/>
          </w:tcPr>
          <w:p>
            <w:pPr>
              <w:keepNext w:val="0"/>
              <w:keepLines w:val="0"/>
              <w:suppressLineNumbers w:val="0"/>
              <w:spacing w:before="0" w:beforeAutospacing="0" w:after="0" w:afterAutospacing="0" w:line="276" w:lineRule="auto"/>
              <w:ind w:left="0" w:right="0"/>
              <w:jc w:val="center"/>
              <w:rPr>
                <w:rFonts w:ascii="方正兰亭黑_GBK" w:hAnsi="方正兰亭黑_GBK" w:eastAsia="方正兰亭黑_GBK" w:cs="方正兰亭黑_GBK"/>
                <w:b/>
                <w:color w:val="FFFFFF" w:themeColor="background1"/>
                <w:sz w:val="18"/>
                <w:szCs w:val="22"/>
                <w14:textFill>
                  <w14:solidFill>
                    <w14:schemeClr w14:val="bg1"/>
                  </w14:solidFill>
                </w14:textFill>
              </w:rPr>
            </w:pPr>
            <w:r>
              <w:rPr>
                <w:rFonts w:hint="eastAsia" w:ascii="方正兰亭黑_GBK" w:hAnsi="方正兰亭黑_GBK" w:eastAsia="方正兰亭黑_GBK" w:cs="方正兰亭黑_GBK"/>
                <w:b/>
                <w:color w:val="FFFFFF" w:themeColor="background1"/>
                <w:sz w:val="18"/>
                <w:szCs w:val="22"/>
                <w14:textFill>
                  <w14:solidFill>
                    <w14:schemeClr w14:val="bg1"/>
                  </w14:solidFill>
                </w14:textFill>
              </w:rPr>
              <w:t>主营产品</w:t>
            </w:r>
          </w:p>
        </w:tc>
        <w:tc>
          <w:tcPr>
            <w:tcW w:w="1071" w:type="dxa"/>
            <w:tcBorders>
              <w:tl2br w:val="nil"/>
              <w:tr2bl w:val="nil"/>
            </w:tcBorders>
            <w:shd w:val="clear" w:color="auto" w:fill="7030A0"/>
            <w:vAlign w:val="center"/>
          </w:tcPr>
          <w:p>
            <w:pPr>
              <w:keepNext w:val="0"/>
              <w:keepLines w:val="0"/>
              <w:suppressLineNumbers w:val="0"/>
              <w:spacing w:before="0" w:beforeAutospacing="0" w:after="0" w:afterAutospacing="0" w:line="276" w:lineRule="auto"/>
              <w:ind w:left="0" w:right="0"/>
              <w:jc w:val="center"/>
              <w:rPr>
                <w:rFonts w:ascii="方正兰亭黑_GBK" w:hAnsi="方正兰亭黑_GBK" w:eastAsia="方正兰亭黑_GBK" w:cs="方正兰亭黑_GBK"/>
                <w:b/>
                <w:color w:val="FFFFFF" w:themeColor="background1"/>
                <w:sz w:val="18"/>
                <w:szCs w:val="22"/>
                <w14:textFill>
                  <w14:solidFill>
                    <w14:schemeClr w14:val="bg1"/>
                  </w14:solidFill>
                </w14:textFill>
              </w:rPr>
            </w:pPr>
            <w:r>
              <w:rPr>
                <w:rFonts w:hint="eastAsia" w:ascii="方正兰亭黑_GBK" w:hAnsi="方正兰亭黑_GBK" w:eastAsia="方正兰亭黑_GBK" w:cs="方正兰亭黑_GBK"/>
                <w:b/>
                <w:color w:val="FFFFFF" w:themeColor="background1"/>
                <w:sz w:val="18"/>
                <w:szCs w:val="22"/>
                <w14:textFill>
                  <w14:solidFill>
                    <w14:schemeClr w14:val="bg1"/>
                  </w14:solidFill>
                </w14:textFill>
              </w:rPr>
              <w:t>停留时间</w:t>
            </w:r>
          </w:p>
        </w:tc>
        <w:tc>
          <w:tcPr>
            <w:tcW w:w="3681" w:type="dxa"/>
            <w:tcBorders>
              <w:tl2br w:val="nil"/>
              <w:tr2bl w:val="nil"/>
            </w:tcBorders>
            <w:shd w:val="clear" w:color="auto" w:fill="7030A0"/>
            <w:vAlign w:val="center"/>
          </w:tcPr>
          <w:p>
            <w:pPr>
              <w:keepNext w:val="0"/>
              <w:keepLines w:val="0"/>
              <w:suppressLineNumbers w:val="0"/>
              <w:spacing w:before="0" w:beforeAutospacing="0" w:after="0" w:afterAutospacing="0" w:line="276" w:lineRule="auto"/>
              <w:ind w:left="0" w:right="0"/>
              <w:jc w:val="center"/>
              <w:rPr>
                <w:rFonts w:ascii="方正兰亭黑_GBK" w:hAnsi="方正兰亭黑_GBK" w:eastAsia="方正兰亭黑_GBK" w:cs="方正兰亭黑_GBK"/>
                <w:b/>
                <w:color w:val="FFFFFF" w:themeColor="background1"/>
                <w:sz w:val="18"/>
                <w:szCs w:val="22"/>
                <w14:textFill>
                  <w14:solidFill>
                    <w14:schemeClr w14:val="bg1"/>
                  </w14:solidFill>
                </w14:textFill>
              </w:rPr>
            </w:pPr>
            <w:r>
              <w:rPr>
                <w:rFonts w:hint="eastAsia" w:ascii="方正兰亭黑_GBK" w:hAnsi="方正兰亭黑_GBK" w:eastAsia="方正兰亭黑_GBK" w:cs="方正兰亭黑_GBK"/>
                <w:b/>
                <w:color w:val="FFFFFF" w:themeColor="background1"/>
                <w:sz w:val="18"/>
                <w:szCs w:val="22"/>
                <w14:textFill>
                  <w14:solidFill>
                    <w14:schemeClr w14:val="bg1"/>
                  </w14:solidFill>
                </w14:textFill>
              </w:rPr>
              <w:t>说明</w:t>
            </w:r>
          </w:p>
        </w:tc>
        <w:tc>
          <w:tcPr>
            <w:tcW w:w="2327" w:type="dxa"/>
            <w:tcBorders>
              <w:tl2br w:val="nil"/>
              <w:tr2bl w:val="nil"/>
            </w:tcBorders>
            <w:shd w:val="clear" w:color="auto" w:fill="7030A0"/>
          </w:tcPr>
          <w:p>
            <w:pPr>
              <w:keepNext w:val="0"/>
              <w:keepLines w:val="0"/>
              <w:suppressLineNumbers w:val="0"/>
              <w:spacing w:before="0" w:beforeAutospacing="0" w:after="0" w:afterAutospacing="0" w:line="276" w:lineRule="auto"/>
              <w:ind w:left="0" w:right="0"/>
              <w:jc w:val="center"/>
              <w:rPr>
                <w:rFonts w:ascii="方正兰亭黑_GBK" w:hAnsi="方正兰亭黑_GBK" w:eastAsia="方正兰亭黑_GBK" w:cs="方正兰亭黑_GBK"/>
                <w:b/>
                <w:color w:val="FFFFFF" w:themeColor="background1"/>
                <w:sz w:val="18"/>
                <w:szCs w:val="22"/>
                <w14:textFill>
                  <w14:solidFill>
                    <w14:schemeClr w14:val="bg1"/>
                  </w14:solidFill>
                </w14:textFill>
              </w:rPr>
            </w:pPr>
            <w:r>
              <w:rPr>
                <w:rFonts w:hint="eastAsia" w:ascii="方正兰亭黑_GBK" w:hAnsi="方正兰亭黑_GBK" w:eastAsia="方正兰亭黑_GBK" w:cs="方正兰亭黑_GBK"/>
                <w:b/>
                <w:color w:val="FFFFFF" w:themeColor="background1"/>
                <w:sz w:val="18"/>
                <w:szCs w:val="22"/>
                <w14:textFill>
                  <w14:solidFill>
                    <w14:schemeClr w14:val="bg1"/>
                  </w14:solidFill>
                </w14:textFill>
              </w:rPr>
              <w:t>地址</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1333" w:hRule="atLeast"/>
          <w:jc w:val="center"/>
        </w:trPr>
        <w:tc>
          <w:tcPr>
            <w:tcW w:w="152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野生灵芝研究所</w:t>
            </w:r>
          </w:p>
        </w:tc>
        <w:tc>
          <w:tcPr>
            <w:tcW w:w="1575"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野生灵芝制品</w:t>
            </w:r>
          </w:p>
        </w:tc>
        <w:tc>
          <w:tcPr>
            <w:tcW w:w="107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1小时</w:t>
            </w:r>
          </w:p>
        </w:tc>
        <w:tc>
          <w:tcPr>
            <w:tcW w:w="3681" w:type="dxa"/>
            <w:tcBorders>
              <w:tl2br w:val="nil"/>
              <w:tr2bl w:val="nil"/>
            </w:tcBorders>
            <w:vAlign w:val="center"/>
          </w:tcPr>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野外自然生长的</w:t>
            </w:r>
            <w:r>
              <w:fldChar w:fldCharType="begin"/>
            </w:r>
            <w:r>
              <w:instrText xml:space="preserve"> HYPERLINK "http://baike.baidu.com/subview/7002/15387442.htm" \t "http://baike.baidu.com/_blank" </w:instrText>
            </w:r>
            <w:r>
              <w:fldChar w:fldCharType="separate"/>
            </w:r>
            <w:r>
              <w:rPr>
                <w:rStyle w:val="8"/>
                <w:rFonts w:hint="eastAsia" w:ascii="方正兰亭黑_GBK" w:hAnsi="方正兰亭黑_GBK" w:eastAsia="方正兰亭黑_GBK" w:cs="方正兰亭黑_GBK"/>
                <w:color w:val="auto"/>
                <w:sz w:val="16"/>
                <w:szCs w:val="16"/>
              </w:rPr>
              <w:t>灵芝</w:t>
            </w:r>
            <w:r>
              <w:rPr>
                <w:rStyle w:val="8"/>
                <w:rFonts w:hint="eastAsia" w:ascii="方正兰亭黑_GBK" w:hAnsi="方正兰亭黑_GBK" w:eastAsia="方正兰亭黑_GBK" w:cs="方正兰亭黑_GBK"/>
                <w:color w:val="auto"/>
                <w:sz w:val="16"/>
                <w:szCs w:val="16"/>
              </w:rPr>
              <w:fldChar w:fldCharType="end"/>
            </w:r>
            <w:r>
              <w:rPr>
                <w:rFonts w:hint="eastAsia" w:ascii="方正兰亭黑_GBK" w:hAnsi="方正兰亭黑_GBK" w:eastAsia="方正兰亭黑_GBK" w:cs="方正兰亭黑_GBK"/>
                <w:sz w:val="16"/>
                <w:szCs w:val="16"/>
              </w:rPr>
              <w:t>，全世界有200多种，但其最有药效的是生长于深山树林里的“</w:t>
            </w:r>
            <w:r>
              <w:fldChar w:fldCharType="begin"/>
            </w:r>
            <w:r>
              <w:instrText xml:space="preserve"> HYPERLINK "http://baike.baidu.com/item/%E6%9E%97%E4%B8%AD%E7%81%B5" \t "http://baike.baidu.com/_blank" </w:instrText>
            </w:r>
            <w:r>
              <w:fldChar w:fldCharType="separate"/>
            </w:r>
            <w:r>
              <w:rPr>
                <w:rStyle w:val="8"/>
                <w:rFonts w:hint="eastAsia" w:ascii="方正兰亭黑_GBK" w:hAnsi="方正兰亭黑_GBK" w:eastAsia="方正兰亭黑_GBK" w:cs="方正兰亭黑_GBK"/>
                <w:color w:val="auto"/>
                <w:sz w:val="16"/>
                <w:szCs w:val="16"/>
              </w:rPr>
              <w:t>林中灵</w:t>
            </w:r>
            <w:r>
              <w:rPr>
                <w:rStyle w:val="8"/>
                <w:rFonts w:hint="eastAsia" w:ascii="方正兰亭黑_GBK" w:hAnsi="方正兰亭黑_GBK" w:eastAsia="方正兰亭黑_GBK" w:cs="方正兰亭黑_GBK"/>
                <w:color w:val="auto"/>
                <w:sz w:val="16"/>
                <w:szCs w:val="16"/>
              </w:rPr>
              <w:fldChar w:fldCharType="end"/>
            </w:r>
            <w:r>
              <w:rPr>
                <w:rFonts w:hint="eastAsia" w:ascii="方正兰亭黑_GBK" w:hAnsi="方正兰亭黑_GBK" w:eastAsia="方正兰亭黑_GBK" w:cs="方正兰亭黑_GBK"/>
                <w:sz w:val="16"/>
                <w:szCs w:val="16"/>
              </w:rPr>
              <w:t>”灵芝，被称为灵芝中的灵芝，药用价值被世界医学认可。柬埔寨得天独厚的丛林密布，使得这里成为灵芝的生长理想之地。</w:t>
            </w:r>
          </w:p>
        </w:tc>
        <w:tc>
          <w:tcPr>
            <w:tcW w:w="2327" w:type="dxa"/>
            <w:tcBorders>
              <w:tl2br w:val="nil"/>
              <w:tr2bl w:val="nil"/>
            </w:tcBorders>
            <w:vAlign w:val="center"/>
          </w:tcPr>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National Road No 6, Krous Village, Sangkat Svay Dangkum, Siem Reap City, Siem Reap</w:t>
            </w:r>
          </w:p>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670" w:hRule="atLeast"/>
          <w:jc w:val="center"/>
        </w:trPr>
        <w:tc>
          <w:tcPr>
            <w:tcW w:w="152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木雕店</w:t>
            </w:r>
          </w:p>
        </w:tc>
        <w:tc>
          <w:tcPr>
            <w:tcW w:w="1575"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木雕、柬埔寨特色商品</w:t>
            </w:r>
          </w:p>
        </w:tc>
        <w:tc>
          <w:tcPr>
            <w:tcW w:w="107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1小时</w:t>
            </w:r>
          </w:p>
        </w:tc>
        <w:tc>
          <w:tcPr>
            <w:tcW w:w="3681" w:type="dxa"/>
            <w:tcBorders>
              <w:tl2br w:val="nil"/>
              <w:tr2bl w:val="nil"/>
            </w:tcBorders>
            <w:vAlign w:val="center"/>
          </w:tcPr>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这里是暹粒当地最大型的综合性购物广场，所有木雕、特产工艺品均为真品。</w:t>
            </w:r>
          </w:p>
        </w:tc>
        <w:tc>
          <w:tcPr>
            <w:tcW w:w="2327" w:type="dxa"/>
            <w:tcBorders>
              <w:tl2br w:val="nil"/>
              <w:tr2bl w:val="nil"/>
            </w:tcBorders>
          </w:tcPr>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p>
          <w:p>
            <w:pPr>
              <w:keepNext w:val="0"/>
              <w:keepLines w:val="0"/>
              <w:suppressLineNumbers w:val="0"/>
              <w:spacing w:before="0" w:beforeAutospacing="0" w:after="0" w:afterAutospacing="0" w:line="180" w:lineRule="exact"/>
              <w:ind w:left="0" w:right="0"/>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national road  30, siem reap</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1373" w:hRule="atLeast"/>
          <w:jc w:val="center"/>
        </w:trPr>
        <w:tc>
          <w:tcPr>
            <w:tcW w:w="152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乳胶店</w:t>
            </w:r>
          </w:p>
        </w:tc>
        <w:tc>
          <w:tcPr>
            <w:tcW w:w="1575"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柬埔寨乳胶制品</w:t>
            </w:r>
          </w:p>
        </w:tc>
        <w:tc>
          <w:tcPr>
            <w:tcW w:w="107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1小时</w:t>
            </w:r>
          </w:p>
        </w:tc>
        <w:tc>
          <w:tcPr>
            <w:tcW w:w="3681" w:type="dxa"/>
            <w:tcBorders>
              <w:tl2br w:val="nil"/>
              <w:tr2bl w:val="nil"/>
            </w:tcBorders>
            <w:vAlign w:val="center"/>
          </w:tcPr>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乳胶是东南亚地区特产之一，乳胶制品对于治疗气喘和过敏性鼻炎及其他呼吸道系统病症具有明显的功效。柬埔寨具有丰富的热带森林资料，由于当地人力资源成本较低，使得柬埔寨乳胶较东南亚其他国家更加物美价廉。</w:t>
            </w:r>
          </w:p>
        </w:tc>
        <w:tc>
          <w:tcPr>
            <w:tcW w:w="2327" w:type="dxa"/>
            <w:tcBorders>
              <w:tl2br w:val="nil"/>
              <w:tr2bl w:val="nil"/>
            </w:tcBorders>
            <w:vAlign w:val="center"/>
          </w:tcPr>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kasekan villagesrogne commune siem reap</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801" w:hRule="atLeast"/>
          <w:jc w:val="center"/>
        </w:trPr>
        <w:tc>
          <w:tcPr>
            <w:tcW w:w="152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珠宝店</w:t>
            </w:r>
          </w:p>
        </w:tc>
        <w:tc>
          <w:tcPr>
            <w:tcW w:w="1575"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真品珠宝、柬埔寨特色商品</w:t>
            </w:r>
          </w:p>
        </w:tc>
        <w:tc>
          <w:tcPr>
            <w:tcW w:w="107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1小时</w:t>
            </w:r>
          </w:p>
        </w:tc>
        <w:tc>
          <w:tcPr>
            <w:tcW w:w="3681" w:type="dxa"/>
            <w:tcBorders>
              <w:tl2br w:val="nil"/>
              <w:tr2bl w:val="nil"/>
            </w:tcBorders>
            <w:vAlign w:val="center"/>
          </w:tcPr>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本店为免税商店，主要经营柬埔寨当地特色商品与柬埔寨盛产的宝石，相信令</w:t>
            </w:r>
          </w:p>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您兴致而来，满意而归！</w:t>
            </w:r>
          </w:p>
        </w:tc>
        <w:tc>
          <w:tcPr>
            <w:tcW w:w="2327" w:type="dxa"/>
            <w:tcBorders>
              <w:tl2br w:val="nil"/>
              <w:tr2bl w:val="nil"/>
            </w:tcBorders>
            <w:vAlign w:val="center"/>
          </w:tcPr>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national road 6, Krous Village, Svay Dangkum Commune, siem reap</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1668" w:hRule="atLeast"/>
          <w:jc w:val="center"/>
        </w:trPr>
        <w:tc>
          <w:tcPr>
            <w:tcW w:w="152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柬埔寨丝绸</w:t>
            </w:r>
          </w:p>
        </w:tc>
        <w:tc>
          <w:tcPr>
            <w:tcW w:w="1575"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丝绸床上用品</w:t>
            </w:r>
          </w:p>
        </w:tc>
        <w:tc>
          <w:tcPr>
            <w:tcW w:w="1071" w:type="dxa"/>
            <w:tcBorders>
              <w:tl2br w:val="nil"/>
              <w:tr2bl w:val="nil"/>
            </w:tcBorders>
            <w:vAlign w:val="center"/>
          </w:tcPr>
          <w:p>
            <w:pPr>
              <w:keepNext w:val="0"/>
              <w:keepLines w:val="0"/>
              <w:suppressLineNumbers w:val="0"/>
              <w:spacing w:before="0" w:beforeAutospacing="0" w:after="0" w:afterAutospacing="0" w:line="260" w:lineRule="exact"/>
              <w:ind w:left="0" w:right="0"/>
              <w:jc w:val="center"/>
              <w:rPr>
                <w:rFonts w:ascii="方正兰亭黑_GBK" w:hAnsi="方正兰亭黑_GBK" w:eastAsia="方正兰亭黑_GBK" w:cs="方正兰亭黑_GBK"/>
                <w:sz w:val="18"/>
                <w:szCs w:val="22"/>
              </w:rPr>
            </w:pPr>
            <w:r>
              <w:rPr>
                <w:rFonts w:hint="eastAsia" w:ascii="方正兰亭黑_GBK" w:hAnsi="方正兰亭黑_GBK" w:eastAsia="方正兰亭黑_GBK" w:cs="方正兰亭黑_GBK"/>
                <w:sz w:val="18"/>
                <w:szCs w:val="22"/>
              </w:rPr>
              <w:t>1小时</w:t>
            </w:r>
          </w:p>
        </w:tc>
        <w:tc>
          <w:tcPr>
            <w:tcW w:w="3681" w:type="dxa"/>
            <w:tcBorders>
              <w:tl2br w:val="nil"/>
              <w:tr2bl w:val="nil"/>
            </w:tcBorders>
            <w:vAlign w:val="center"/>
          </w:tcPr>
          <w:p>
            <w:pPr>
              <w:keepNext w:val="0"/>
              <w:keepLines w:val="0"/>
              <w:suppressLineNumbers w:val="0"/>
              <w:spacing w:before="0" w:beforeAutospacing="0" w:after="0" w:afterAutospacing="0" w:line="260" w:lineRule="exact"/>
              <w:ind w:left="0" w:right="0"/>
              <w:jc w:val="left"/>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shd w:val="clear" w:color="auto" w:fill="FFFFFF"/>
              </w:rPr>
              <w:t>柬埔寨丝绸多样的花纹图案、大胆的构思设计，以及丰富的色彩和种类都令人吃惊，柬埔寨的花鸟风月都被精致地织入丝织品中。那迦的鳞片以及互相缠绕在一起的那迦图样是最基本的，将茉莉花的花朵、榴莲的尖刺、闪亮的星星、孔雀、蝴蝶、雨蛙等自然的景物和吉祥的心愿组合在一起祈祷丰收的祈愿也被织入了丝织品之中。柬埔寨的农村生活中有时可爱有时庄重的情景也被表现了出来。</w:t>
            </w:r>
          </w:p>
        </w:tc>
        <w:tc>
          <w:tcPr>
            <w:tcW w:w="2327" w:type="dxa"/>
            <w:tcBorders>
              <w:tl2br w:val="nil"/>
              <w:tr2bl w:val="nil"/>
            </w:tcBorders>
            <w:vAlign w:val="center"/>
          </w:tcPr>
          <w:p>
            <w:pPr>
              <w:keepNext w:val="0"/>
              <w:keepLines w:val="0"/>
              <w:suppressLineNumbers w:val="0"/>
              <w:spacing w:before="0" w:beforeAutospacing="0" w:after="0" w:afterAutospacing="0" w:line="180" w:lineRule="exact"/>
              <w:ind w:left="0" w:right="0"/>
              <w:jc w:val="center"/>
              <w:rPr>
                <w:rFonts w:ascii="方正兰亭黑_GBK" w:hAnsi="方正兰亭黑_GBK" w:eastAsia="方正兰亭黑_GBK" w:cs="方正兰亭黑_GBK"/>
                <w:sz w:val="16"/>
                <w:szCs w:val="16"/>
              </w:rPr>
            </w:pPr>
            <w:r>
              <w:rPr>
                <w:rFonts w:hint="eastAsia" w:ascii="方正兰亭黑_GBK" w:hAnsi="方正兰亭黑_GBK" w:eastAsia="方正兰亭黑_GBK" w:cs="方正兰亭黑_GBK"/>
                <w:sz w:val="16"/>
                <w:szCs w:val="16"/>
              </w:rPr>
              <w:t>national road 6, Krous Village, Svay Dangkum Commune, siem reap</w:t>
            </w:r>
          </w:p>
        </w:tc>
      </w:tr>
    </w:tbl>
    <w:p>
      <w:pPr>
        <w:spacing w:line="320" w:lineRule="exact"/>
        <w:ind w:right="4020"/>
        <w:rPr>
          <w:rFonts w:ascii="宋体" w:hAnsi="宋体" w:eastAsia="宋体"/>
          <w:sz w:val="18"/>
          <w:szCs w:val="18"/>
        </w:rPr>
      </w:pPr>
      <w:r>
        <w:rPr>
          <w:rFonts w:hint="eastAsia" w:ascii="宋体" w:hAnsi="宋体" w:eastAsia="宋体"/>
          <w:sz w:val="18"/>
          <w:szCs w:val="18"/>
        </w:rPr>
        <w:t>特别</w:t>
      </w:r>
      <w:r>
        <w:rPr>
          <w:rFonts w:ascii="宋体" w:hAnsi="宋体" w:eastAsia="宋体"/>
          <w:sz w:val="18"/>
          <w:szCs w:val="18"/>
        </w:rPr>
        <w:t>提示：</w:t>
      </w:r>
    </w:p>
    <w:p>
      <w:pPr>
        <w:spacing w:line="320" w:lineRule="exact"/>
        <w:ind w:right="4020"/>
        <w:rPr>
          <w:rFonts w:ascii="宋体" w:hAnsi="宋体" w:eastAsia="宋体"/>
          <w:sz w:val="18"/>
          <w:szCs w:val="18"/>
        </w:rPr>
      </w:pPr>
      <w:r>
        <w:rPr>
          <w:rFonts w:ascii="宋体" w:hAnsi="宋体" w:eastAsia="宋体"/>
          <w:sz w:val="18"/>
          <w:szCs w:val="18"/>
        </w:rPr>
        <w:t>1、甲方应谨慎选择购物，在购物之前请斟酌品质、价</w:t>
      </w:r>
      <w:r>
        <w:rPr>
          <w:rFonts w:hint="eastAsia" w:ascii="宋体" w:hAnsi="宋体" w:eastAsia="宋体"/>
          <w:sz w:val="18"/>
          <w:szCs w:val="18"/>
        </w:rPr>
        <w:t>格</w:t>
      </w:r>
      <w:r>
        <w:rPr>
          <w:rFonts w:ascii="宋体" w:hAnsi="宋体" w:eastAsia="宋体"/>
          <w:sz w:val="18"/>
          <w:szCs w:val="18"/>
        </w:rPr>
        <w:t>等因素。</w:t>
      </w:r>
    </w:p>
    <w:p>
      <w:pPr>
        <w:spacing w:line="320" w:lineRule="exact"/>
        <w:ind w:right="40"/>
        <w:rPr>
          <w:rFonts w:ascii="宋体" w:hAnsi="宋体" w:eastAsia="宋体"/>
          <w:sz w:val="18"/>
          <w:szCs w:val="18"/>
        </w:rPr>
      </w:pPr>
      <w:r>
        <w:rPr>
          <w:rFonts w:ascii="宋体" w:hAnsi="宋体" w:eastAsia="宋体"/>
          <w:sz w:val="18"/>
          <w:szCs w:val="18"/>
        </w:rPr>
        <w:t>2、甲乙双方签订本补充协议，由甲方自愿选择并签字确认后作为与乙方签订的《旅游合同》的组成部分，并且以不影响原计划行</w:t>
      </w:r>
    </w:p>
    <w:p>
      <w:pPr>
        <w:spacing w:line="320" w:lineRule="exact"/>
        <w:ind w:right="40"/>
        <w:rPr>
          <w:rFonts w:ascii="Times New Roman" w:hAnsi="Times New Roman" w:eastAsia="Times New Roman"/>
          <w:sz w:val="18"/>
          <w:szCs w:val="18"/>
        </w:rPr>
      </w:pPr>
      <w:r>
        <w:rPr>
          <w:rFonts w:ascii="宋体" w:hAnsi="宋体" w:eastAsia="宋体"/>
          <w:sz w:val="18"/>
          <w:szCs w:val="18"/>
        </w:rPr>
        <w:t>程为原则。</w:t>
      </w:r>
    </w:p>
    <w:p>
      <w:pPr>
        <w:numPr>
          <w:ilvl w:val="0"/>
          <w:numId w:val="4"/>
        </w:numPr>
        <w:spacing w:line="320" w:lineRule="exact"/>
        <w:ind w:left="20" w:right="20"/>
        <w:rPr>
          <w:rFonts w:ascii="宋体" w:hAnsi="宋体" w:eastAsia="宋体"/>
          <w:sz w:val="18"/>
          <w:szCs w:val="18"/>
        </w:rPr>
      </w:pPr>
      <w:r>
        <w:rPr>
          <w:rFonts w:ascii="宋体" w:hAnsi="宋体" w:eastAsia="宋体"/>
          <w:sz w:val="18"/>
          <w:szCs w:val="18"/>
        </w:rPr>
        <w:t>双方约定，参观卖场时不得强迫游客购物消费！每个卖场的考察时间不超过约定（因游客自身原因耽误不在此时间内）。旅行</w:t>
      </w:r>
    </w:p>
    <w:p>
      <w:pPr>
        <w:spacing w:line="320" w:lineRule="exact"/>
        <w:ind w:left="20" w:right="20"/>
        <w:rPr>
          <w:rFonts w:ascii="宋体" w:hAnsi="宋体" w:eastAsia="宋体"/>
          <w:sz w:val="18"/>
          <w:szCs w:val="18"/>
        </w:rPr>
      </w:pPr>
      <w:r>
        <w:rPr>
          <w:rFonts w:ascii="宋体" w:hAnsi="宋体" w:eastAsia="宋体"/>
          <w:sz w:val="18"/>
          <w:szCs w:val="18"/>
        </w:rPr>
        <w:t>社确保卖场销售的产品质量无假冒伪劣产品，旅行社承担退货的责任但仅限于假冒伪劣产品</w:t>
      </w:r>
    </w:p>
    <w:p>
      <w:pPr>
        <w:numPr>
          <w:ilvl w:val="0"/>
          <w:numId w:val="4"/>
        </w:numPr>
        <w:spacing w:line="320" w:lineRule="exact"/>
        <w:ind w:left="20" w:right="20"/>
        <w:rPr>
          <w:rFonts w:ascii="宋体" w:hAnsi="宋体" w:eastAsia="宋体"/>
          <w:sz w:val="18"/>
          <w:szCs w:val="18"/>
        </w:rPr>
      </w:pPr>
      <w:r>
        <w:rPr>
          <w:rFonts w:ascii="宋体" w:hAnsi="宋体" w:eastAsia="宋体"/>
          <w:sz w:val="18"/>
          <w:szCs w:val="18"/>
        </w:rPr>
        <w:t>此补充协议是为方便游客的购物需要所做的另纸约定，旅行社已明确告知旅游者，参观的卖场商品价格因进货渠道等原因可能</w:t>
      </w:r>
    </w:p>
    <w:p>
      <w:pPr>
        <w:spacing w:line="320" w:lineRule="exact"/>
        <w:ind w:left="20" w:right="20"/>
        <w:rPr>
          <w:rFonts w:ascii="宋体" w:hAnsi="宋体" w:eastAsia="宋体"/>
          <w:sz w:val="18"/>
          <w:szCs w:val="18"/>
        </w:rPr>
      </w:pPr>
      <w:r>
        <w:rPr>
          <w:rFonts w:ascii="宋体" w:hAnsi="宋体" w:eastAsia="宋体"/>
          <w:sz w:val="18"/>
          <w:szCs w:val="18"/>
        </w:rPr>
        <w:t>与当地市场价格有所差异，游客可根据自己的需要谨慎选择，商场和旅行社工作人员不强迫购买或消费。</w:t>
      </w:r>
    </w:p>
    <w:p>
      <w:pPr>
        <w:spacing w:line="340" w:lineRule="exact"/>
        <w:ind w:right="20"/>
        <w:rPr>
          <w:rFonts w:ascii="宋体" w:hAnsi="宋体" w:eastAsia="宋体"/>
        </w:rPr>
      </w:pPr>
    </w:p>
    <w:p>
      <w:pPr>
        <w:spacing w:line="42" w:lineRule="exact"/>
        <w:rPr>
          <w:rFonts w:ascii="Times New Roman" w:hAnsi="Times New Roman" w:eastAsia="Times New Roman"/>
        </w:rPr>
      </w:pPr>
    </w:p>
    <w:p>
      <w:pPr>
        <w:tabs>
          <w:tab w:val="left" w:pos="5060"/>
        </w:tabs>
        <w:spacing w:line="0" w:lineRule="atLeast"/>
        <w:ind w:left="20"/>
        <w:rPr>
          <w:rFonts w:ascii="黑体" w:hAnsi="黑体" w:eastAsia="黑体"/>
          <w:b/>
          <w:szCs w:val="21"/>
        </w:rPr>
      </w:pPr>
      <w:r>
        <w:rPr>
          <w:rFonts w:ascii="黑体" w:hAnsi="黑体" w:eastAsia="黑体"/>
          <w:b/>
          <w:szCs w:val="21"/>
        </w:rPr>
        <w:t>甲方签字：</w:t>
      </w:r>
      <w:r>
        <w:rPr>
          <w:rFonts w:ascii="Times New Roman" w:hAnsi="Times New Roman" w:eastAsia="Times New Roman"/>
          <w:szCs w:val="21"/>
        </w:rPr>
        <w:tab/>
      </w:r>
      <w:r>
        <w:rPr>
          <w:rFonts w:ascii="黑体" w:hAnsi="黑体" w:eastAsia="黑体"/>
          <w:b/>
          <w:szCs w:val="21"/>
        </w:rPr>
        <w:t>乙方授权代表签字：</w:t>
      </w:r>
    </w:p>
    <w:p>
      <w:pPr>
        <w:spacing w:line="45" w:lineRule="exact"/>
        <w:rPr>
          <w:rFonts w:ascii="Times New Roman" w:hAnsi="Times New Roman" w:eastAsia="Times New Roman"/>
          <w:szCs w:val="21"/>
        </w:rPr>
      </w:pPr>
    </w:p>
    <w:p>
      <w:pPr>
        <w:tabs>
          <w:tab w:val="left" w:pos="5060"/>
        </w:tabs>
        <w:spacing w:line="0" w:lineRule="atLeast"/>
        <w:ind w:left="20"/>
        <w:rPr>
          <w:rFonts w:ascii="黑体" w:hAnsi="黑体" w:eastAsia="黑体"/>
          <w:b/>
          <w:szCs w:val="21"/>
        </w:rPr>
      </w:pPr>
      <w:r>
        <w:rPr>
          <w:rFonts w:ascii="黑体" w:hAnsi="黑体" w:eastAsia="黑体"/>
          <w:b/>
          <w:szCs w:val="21"/>
        </w:rPr>
        <w:t>联系电话：</w:t>
      </w:r>
      <w:r>
        <w:rPr>
          <w:rFonts w:ascii="Times New Roman" w:hAnsi="Times New Roman" w:eastAsia="Times New Roman"/>
          <w:szCs w:val="21"/>
        </w:rPr>
        <w:tab/>
      </w:r>
      <w:r>
        <w:rPr>
          <w:rFonts w:ascii="黑体" w:hAnsi="黑体" w:eastAsia="黑体"/>
          <w:b/>
          <w:szCs w:val="21"/>
        </w:rPr>
        <w:t>联系电话：</w:t>
      </w:r>
    </w:p>
    <w:p>
      <w:pPr>
        <w:spacing w:line="45" w:lineRule="exact"/>
        <w:rPr>
          <w:rFonts w:ascii="Times New Roman" w:hAnsi="Times New Roman" w:eastAsia="Times New Roman"/>
          <w:szCs w:val="21"/>
        </w:rPr>
      </w:pPr>
    </w:p>
    <w:p>
      <w:pPr>
        <w:tabs>
          <w:tab w:val="left" w:pos="1440"/>
          <w:tab w:val="left" w:pos="2280"/>
          <w:tab w:val="left" w:pos="5900"/>
          <w:tab w:val="left" w:pos="6620"/>
          <w:tab w:val="left" w:pos="7340"/>
        </w:tabs>
        <w:spacing w:line="0" w:lineRule="atLeast"/>
        <w:ind w:left="740"/>
        <w:rPr>
          <w:rFonts w:ascii="黑体" w:hAnsi="黑体" w:eastAsia="黑体"/>
          <w:b/>
          <w:sz w:val="23"/>
        </w:rPr>
      </w:pPr>
      <w:r>
        <w:rPr>
          <w:rFonts w:ascii="黑体" w:hAnsi="黑体" w:eastAsia="黑体"/>
          <w:b/>
          <w:szCs w:val="21"/>
        </w:rPr>
        <w:t>年</w:t>
      </w:r>
      <w:r>
        <w:rPr>
          <w:rFonts w:ascii="Times New Roman" w:hAnsi="Times New Roman" w:eastAsia="Times New Roman"/>
          <w:szCs w:val="21"/>
        </w:rPr>
        <w:tab/>
      </w:r>
      <w:r>
        <w:rPr>
          <w:rFonts w:ascii="黑体" w:hAnsi="黑体" w:eastAsia="黑体"/>
          <w:b/>
          <w:szCs w:val="21"/>
        </w:rPr>
        <w:t>月</w:t>
      </w:r>
      <w:r>
        <w:rPr>
          <w:rFonts w:ascii="Times New Roman" w:hAnsi="Times New Roman" w:eastAsia="Times New Roman"/>
          <w:szCs w:val="21"/>
        </w:rPr>
        <w:tab/>
      </w:r>
      <w:r>
        <w:rPr>
          <w:rFonts w:ascii="黑体" w:hAnsi="黑体" w:eastAsia="黑体"/>
          <w:b/>
          <w:szCs w:val="21"/>
        </w:rPr>
        <w:t>日</w:t>
      </w:r>
      <w:r>
        <w:rPr>
          <w:rFonts w:ascii="Times New Roman" w:hAnsi="Times New Roman" w:eastAsia="Times New Roman"/>
          <w:szCs w:val="21"/>
        </w:rPr>
        <w:tab/>
      </w:r>
      <w:r>
        <w:rPr>
          <w:rFonts w:ascii="黑体" w:hAnsi="黑体" w:eastAsia="黑体"/>
          <w:b/>
          <w:szCs w:val="21"/>
        </w:rPr>
        <w:t>年</w:t>
      </w:r>
      <w:r>
        <w:rPr>
          <w:rFonts w:ascii="Times New Roman" w:hAnsi="Times New Roman" w:eastAsia="Times New Roman"/>
          <w:szCs w:val="21"/>
        </w:rPr>
        <w:tab/>
      </w:r>
      <w:r>
        <w:rPr>
          <w:rFonts w:ascii="黑体" w:hAnsi="黑体" w:eastAsia="黑体"/>
          <w:b/>
          <w:szCs w:val="21"/>
        </w:rPr>
        <w:t>月</w:t>
      </w:r>
      <w:r>
        <w:rPr>
          <w:rFonts w:ascii="Times New Roman" w:hAnsi="Times New Roman" w:eastAsia="Times New Roman"/>
          <w:szCs w:val="21"/>
        </w:rPr>
        <w:tab/>
      </w:r>
      <w:r>
        <w:rPr>
          <w:rFonts w:ascii="黑体" w:hAnsi="黑体" w:eastAsia="黑体"/>
          <w:b/>
          <w:szCs w:val="21"/>
        </w:rPr>
        <w:t>日</w:t>
      </w:r>
    </w:p>
    <w:p>
      <w:pPr>
        <w:tabs>
          <w:tab w:val="left" w:pos="1440"/>
          <w:tab w:val="left" w:pos="2280"/>
          <w:tab w:val="left" w:pos="5900"/>
          <w:tab w:val="left" w:pos="6620"/>
          <w:tab w:val="left" w:pos="7340"/>
        </w:tabs>
        <w:spacing w:line="0" w:lineRule="atLeast"/>
        <w:ind w:left="740"/>
        <w:rPr>
          <w:rFonts w:ascii="黑体" w:hAnsi="黑体" w:eastAsia="黑体"/>
          <w:b/>
          <w:sz w:val="23"/>
        </w:rPr>
      </w:pPr>
    </w:p>
    <w:p>
      <w:pPr>
        <w:spacing w:line="0" w:lineRule="atLeast"/>
        <w:ind w:left="2120"/>
        <w:rPr>
          <w:rFonts w:ascii="黑体" w:hAnsi="黑体" w:eastAsia="黑体"/>
          <w:b/>
          <w:sz w:val="36"/>
        </w:rPr>
      </w:pPr>
    </w:p>
    <w:p>
      <w:pPr>
        <w:spacing w:line="0" w:lineRule="atLeast"/>
        <w:ind w:left="2120"/>
        <w:rPr>
          <w:rFonts w:ascii="黑体" w:hAnsi="黑体" w:eastAsia="黑体"/>
          <w:b/>
          <w:sz w:val="36"/>
        </w:rPr>
      </w:pPr>
      <w:r>
        <w:rPr>
          <w:rFonts w:ascii="黑体" w:hAnsi="黑体" w:eastAsia="黑体"/>
          <w:b/>
          <w:sz w:val="36"/>
        </w:rPr>
        <w:t>柬埔寨旅游行程 另行付费项目补充协议</w:t>
      </w:r>
    </w:p>
    <w:p>
      <w:pPr>
        <w:spacing w:line="90" w:lineRule="exact"/>
        <w:rPr>
          <w:rFonts w:ascii="Times New Roman" w:hAnsi="Times New Roman" w:eastAsia="Times New Roman"/>
        </w:rPr>
      </w:pPr>
      <w:r>
        <w:rPr>
          <w:rFonts w:ascii="黑体" w:hAnsi="黑体" w:eastAsia="黑体"/>
          <w:b/>
          <w:sz w:val="36"/>
        </w:rPr>
        <w:drawing>
          <wp:anchor distT="0" distB="0" distL="114300" distR="114300" simplePos="0" relativeHeight="251665408" behindDoc="1" locked="0" layoutInCell="0" allowOverlap="1">
            <wp:simplePos x="0" y="0"/>
            <wp:positionH relativeFrom="column">
              <wp:posOffset>72390</wp:posOffset>
            </wp:positionH>
            <wp:positionV relativeFrom="paragraph">
              <wp:posOffset>43180</wp:posOffset>
            </wp:positionV>
            <wp:extent cx="6551930" cy="8890"/>
            <wp:effectExtent l="0" t="0" r="0" b="0"/>
            <wp:wrapNone/>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6" cstate="print"/>
                    <a:stretch>
                      <a:fillRect/>
                    </a:stretch>
                  </pic:blipFill>
                  <pic:spPr>
                    <a:xfrm>
                      <a:off x="0" y="0"/>
                      <a:ext cx="6551930" cy="8890"/>
                    </a:xfrm>
                    <a:prstGeom prst="rect">
                      <a:avLst/>
                    </a:prstGeom>
                    <a:noFill/>
                    <a:ln w="9525">
                      <a:noFill/>
                    </a:ln>
                  </pic:spPr>
                </pic:pic>
              </a:graphicData>
            </a:graphic>
          </wp:anchor>
        </w:drawing>
      </w:r>
    </w:p>
    <w:p>
      <w:pPr>
        <w:spacing w:line="239" w:lineRule="auto"/>
        <w:ind w:left="120"/>
        <w:rPr>
          <w:rFonts w:ascii="宋体" w:hAnsi="宋体" w:eastAsia="宋体"/>
          <w:sz w:val="18"/>
          <w:szCs w:val="18"/>
        </w:rPr>
      </w:pPr>
      <w:r>
        <w:rPr>
          <w:rFonts w:ascii="宋体" w:hAnsi="宋体" w:eastAsia="宋体"/>
          <w:sz w:val="18"/>
          <w:szCs w:val="18"/>
        </w:rPr>
        <w:t>尊敬的游客:</w:t>
      </w:r>
    </w:p>
    <w:p>
      <w:pPr>
        <w:spacing w:line="60" w:lineRule="exact"/>
        <w:rPr>
          <w:rFonts w:ascii="Times New Roman" w:hAnsi="Times New Roman" w:eastAsia="Times New Roman"/>
          <w:sz w:val="18"/>
          <w:szCs w:val="18"/>
        </w:rPr>
      </w:pPr>
    </w:p>
    <w:p>
      <w:pPr>
        <w:spacing w:line="260" w:lineRule="auto"/>
        <w:ind w:left="120" w:right="160" w:firstLine="420"/>
        <w:rPr>
          <w:rFonts w:ascii="宋体" w:hAnsi="宋体" w:eastAsia="宋体"/>
          <w:sz w:val="18"/>
          <w:szCs w:val="18"/>
        </w:rPr>
      </w:pPr>
      <w:r>
        <w:rPr>
          <w:rFonts w:ascii="宋体" w:hAnsi="宋体" w:eastAsia="宋体"/>
          <w:sz w:val="18"/>
          <w:szCs w:val="18"/>
        </w:rPr>
        <w:t>感谢您选择本次旅游！此次旅途中，除了我们的行程里已经安排的游览内容之外，还有一些别具特色的游览另行付费项目，这些项目会帮助您更深度地体验当地的人文风情和独特魅力，或者为您的旅行增添更多的乐趣，因此，我们愿意为您做特别的介绍。在境外的自由活动时间里，您可以根据个人的喜好和意愿，选择您感兴趣的游览另行付费项目，得到您的允许后，我们的领队将为您做详细的介绍和安排。</w:t>
      </w:r>
    </w:p>
    <w:p>
      <w:pPr>
        <w:spacing w:line="42" w:lineRule="exact"/>
        <w:rPr>
          <w:rFonts w:ascii="Times New Roman" w:hAnsi="Times New Roman" w:eastAsia="Times New Roman"/>
          <w:sz w:val="18"/>
          <w:szCs w:val="18"/>
        </w:rPr>
      </w:pPr>
    </w:p>
    <w:p>
      <w:pPr>
        <w:spacing w:line="241" w:lineRule="auto"/>
        <w:ind w:left="120" w:right="160"/>
        <w:rPr>
          <w:rFonts w:ascii="宋体" w:hAnsi="宋体" w:eastAsia="宋体"/>
          <w:sz w:val="18"/>
          <w:szCs w:val="18"/>
        </w:rPr>
      </w:pPr>
      <w:r>
        <w:rPr>
          <w:rFonts w:ascii="宋体" w:hAnsi="宋体" w:eastAsia="宋体"/>
          <w:sz w:val="18"/>
          <w:szCs w:val="18"/>
        </w:rPr>
        <w:t>注：下列报价均为参考价格，因旅游地国家政策、旅游淡旺季、人数等客观原因，价格存在上下波动。以当地最终报价为准。选择另行付费项目前，请向当地导游详细了解。</w:t>
      </w:r>
    </w:p>
    <w:tbl>
      <w:tblPr>
        <w:tblStyle w:val="9"/>
        <w:tblW w:w="10177" w:type="dxa"/>
        <w:jc w:val="center"/>
        <w:tblInd w:w="122" w:type="dxa"/>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
      <w:tblGrid>
        <w:gridCol w:w="1879"/>
        <w:gridCol w:w="1815"/>
        <w:gridCol w:w="6483"/>
      </w:tblGrid>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407" w:hRule="atLeast"/>
          <w:jc w:val="center"/>
        </w:trPr>
        <w:tc>
          <w:tcPr>
            <w:tcW w:w="1879" w:type="dxa"/>
            <w:tcBorders>
              <w:tl2br w:val="nil"/>
              <w:tr2bl w:val="nil"/>
            </w:tcBorders>
            <w:shd w:val="clear" w:color="auto" w:fill="7030A0"/>
            <w:vAlign w:val="center"/>
          </w:tcPr>
          <w:p>
            <w:pPr>
              <w:keepNext w:val="0"/>
              <w:keepLines w:val="0"/>
              <w:suppressLineNumbers w:val="0"/>
              <w:spacing w:before="100" w:beforeAutospacing="1" w:after="0" w:afterAutospacing="0"/>
              <w:ind w:left="0" w:right="0"/>
              <w:jc w:val="center"/>
              <w:rPr>
                <w:rFonts w:ascii="宋体" w:hAnsi="宋体" w:cs="宋体"/>
                <w:b/>
                <w:color w:val="FFFFFF" w:themeColor="background1"/>
                <w:sz w:val="24"/>
                <w14:textFill>
                  <w14:solidFill>
                    <w14:schemeClr w14:val="bg1"/>
                  </w14:solidFill>
                </w14:textFill>
              </w:rPr>
            </w:pPr>
            <w:r>
              <w:rPr>
                <w:rFonts w:hint="eastAsia" w:ascii="宋体" w:hAnsi="宋体" w:cs="宋体"/>
                <w:b/>
                <w:color w:val="FFFFFF" w:themeColor="background1"/>
                <w:sz w:val="24"/>
                <w14:textFill>
                  <w14:solidFill>
                    <w14:schemeClr w14:val="bg1"/>
                  </w14:solidFill>
                </w14:textFill>
              </w:rPr>
              <w:t>名称</w:t>
            </w:r>
          </w:p>
        </w:tc>
        <w:tc>
          <w:tcPr>
            <w:tcW w:w="1815" w:type="dxa"/>
            <w:tcBorders>
              <w:tl2br w:val="nil"/>
              <w:tr2bl w:val="nil"/>
            </w:tcBorders>
            <w:shd w:val="clear" w:color="auto" w:fill="7030A0"/>
            <w:vAlign w:val="center"/>
          </w:tcPr>
          <w:p>
            <w:pPr>
              <w:keepNext w:val="0"/>
              <w:keepLines w:val="0"/>
              <w:suppressLineNumbers w:val="0"/>
              <w:spacing w:before="100" w:beforeAutospacing="1" w:after="0" w:afterAutospacing="0"/>
              <w:ind w:left="0" w:right="0"/>
              <w:jc w:val="center"/>
              <w:rPr>
                <w:rFonts w:ascii="宋体" w:hAnsi="宋体" w:cs="宋体"/>
                <w:b/>
                <w:color w:val="FFFFFF" w:themeColor="background1"/>
                <w:sz w:val="24"/>
                <w14:textFill>
                  <w14:solidFill>
                    <w14:schemeClr w14:val="bg1"/>
                  </w14:solidFill>
                </w14:textFill>
              </w:rPr>
            </w:pPr>
            <w:r>
              <w:rPr>
                <w:rFonts w:hint="eastAsia" w:ascii="宋体" w:hAnsi="宋体" w:cs="宋体"/>
                <w:b/>
                <w:color w:val="FFFFFF" w:themeColor="background1"/>
                <w:sz w:val="24"/>
                <w14:textFill>
                  <w14:solidFill>
                    <w14:schemeClr w14:val="bg1"/>
                  </w14:solidFill>
                </w14:textFill>
              </w:rPr>
              <w:t>价格</w:t>
            </w:r>
          </w:p>
        </w:tc>
        <w:tc>
          <w:tcPr>
            <w:tcW w:w="6483" w:type="dxa"/>
            <w:tcBorders>
              <w:tl2br w:val="nil"/>
              <w:tr2bl w:val="nil"/>
            </w:tcBorders>
            <w:shd w:val="clear" w:color="auto" w:fill="7030A0"/>
            <w:vAlign w:val="center"/>
          </w:tcPr>
          <w:p>
            <w:pPr>
              <w:keepNext w:val="0"/>
              <w:keepLines w:val="0"/>
              <w:suppressLineNumbers w:val="0"/>
              <w:spacing w:before="100" w:beforeAutospacing="1" w:after="0" w:afterAutospacing="0"/>
              <w:ind w:left="0" w:right="0"/>
              <w:jc w:val="center"/>
              <w:rPr>
                <w:rFonts w:ascii="宋体" w:hAnsi="宋体" w:cs="宋体"/>
                <w:b/>
                <w:color w:val="FFFFFF" w:themeColor="background1"/>
                <w:sz w:val="24"/>
                <w14:textFill>
                  <w14:solidFill>
                    <w14:schemeClr w14:val="bg1"/>
                  </w14:solidFill>
                </w14:textFill>
              </w:rPr>
            </w:pPr>
            <w:r>
              <w:rPr>
                <w:rFonts w:hint="eastAsia" w:ascii="宋体" w:hAnsi="宋体" w:cs="宋体"/>
                <w:b/>
                <w:color w:val="FFFFFF" w:themeColor="background1"/>
                <w:sz w:val="24"/>
                <w14:textFill>
                  <w14:solidFill>
                    <w14:schemeClr w14:val="bg1"/>
                  </w14:solidFill>
                </w14:textFill>
              </w:rPr>
              <w:t>说明</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jc w:val="center"/>
        </w:trPr>
        <w:tc>
          <w:tcPr>
            <w:tcW w:w="1879"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崩密列</w:t>
            </w:r>
          </w:p>
        </w:tc>
        <w:tc>
          <w:tcPr>
            <w:tcW w:w="1815"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lang w:val="en-US" w:eastAsia="zh-CN"/>
              </w:rPr>
              <w:t>60</w:t>
            </w:r>
            <w:r>
              <w:rPr>
                <w:rFonts w:hint="eastAsia" w:ascii="宋体" w:hAnsi="宋体" w:cs="宋体"/>
                <w:color w:val="000000"/>
                <w:sz w:val="18"/>
                <w:szCs w:val="18"/>
              </w:rPr>
              <w:t>美金/人</w:t>
            </w:r>
          </w:p>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含门票+车费+过路费+导服+1正餐</w:t>
            </w:r>
          </w:p>
        </w:tc>
        <w:tc>
          <w:tcPr>
            <w:tcW w:w="6483" w:type="dxa"/>
            <w:tcBorders>
              <w:tl2br w:val="nil"/>
              <w:tr2bl w:val="nil"/>
            </w:tcBorders>
            <w:vAlign w:val="center"/>
          </w:tcPr>
          <w:p>
            <w:pPr>
              <w:keepNext w:val="0"/>
              <w:keepLines w:val="0"/>
              <w:suppressLineNumbers w:val="0"/>
              <w:spacing w:before="100" w:beforeAutospacing="1" w:after="0" w:afterAutospacing="0"/>
              <w:ind w:left="0" w:right="0"/>
              <w:jc w:val="left"/>
              <w:rPr>
                <w:rFonts w:ascii="宋体" w:hAnsi="宋体" w:cs="宋体"/>
                <w:color w:val="000000"/>
                <w:sz w:val="18"/>
                <w:szCs w:val="18"/>
              </w:rPr>
            </w:pPr>
            <w:r>
              <w:rPr>
                <w:rFonts w:hint="eastAsia" w:ascii="宋体" w:hAnsi="宋体" w:cs="宋体"/>
                <w:color w:val="000000"/>
                <w:sz w:val="18"/>
                <w:szCs w:val="18"/>
              </w:rPr>
              <w:t>它建于12世纪的苏利耶跋摩二世（Suryavaman Ⅱ）朝代，它是吴哥遗迹群中最值得去同时也是最难前往的遗迹。崩密列的护城河长1.2公里，宽0.9公里，它和吴哥窟几乎一样大的规模，但依然被丛林严密包裹着。由于比较荒僻，所以很多浮雕和塑像已被掠夺，但寺庙的神秘气氛仍旧在森林深处弥漫。</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1227" w:hRule="atLeast"/>
          <w:jc w:val="center"/>
        </w:trPr>
        <w:tc>
          <w:tcPr>
            <w:tcW w:w="1879"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柬式传统按摩</w:t>
            </w:r>
          </w:p>
        </w:tc>
        <w:tc>
          <w:tcPr>
            <w:tcW w:w="1815"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lang w:val="en-US" w:eastAsia="zh-CN"/>
              </w:rPr>
              <w:t>30</w:t>
            </w:r>
            <w:r>
              <w:rPr>
                <w:rFonts w:hint="eastAsia" w:ascii="宋体" w:hAnsi="宋体" w:cs="宋体"/>
                <w:color w:val="000000"/>
                <w:sz w:val="18"/>
                <w:szCs w:val="18"/>
              </w:rPr>
              <w:t>美金/人</w:t>
            </w:r>
          </w:p>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含1小时传统按摩</w:t>
            </w:r>
          </w:p>
        </w:tc>
        <w:tc>
          <w:tcPr>
            <w:tcW w:w="6483" w:type="dxa"/>
            <w:tcBorders>
              <w:tl2br w:val="nil"/>
              <w:tr2bl w:val="nil"/>
            </w:tcBorders>
            <w:vAlign w:val="center"/>
          </w:tcPr>
          <w:p>
            <w:pPr>
              <w:keepNext w:val="0"/>
              <w:keepLines w:val="0"/>
              <w:suppressLineNumbers w:val="0"/>
              <w:spacing w:before="100" w:beforeAutospacing="1" w:after="0" w:afterLines="30" w:afterAutospacing="0"/>
              <w:ind w:left="0" w:right="0"/>
              <w:jc w:val="left"/>
              <w:rPr>
                <w:rFonts w:ascii="宋体" w:hAnsi="宋体" w:cs="宋体"/>
                <w:color w:val="000000"/>
                <w:sz w:val="18"/>
                <w:szCs w:val="18"/>
              </w:rPr>
            </w:pPr>
            <w:r>
              <w:rPr>
                <w:rFonts w:hint="eastAsia" w:ascii="宋体" w:hAnsi="宋体" w:cs="宋体"/>
                <w:color w:val="000000"/>
                <w:sz w:val="18"/>
                <w:szCs w:val="18"/>
              </w:rPr>
              <w:t>没有体会过柬埔寨的按摩不算真正来过柬埔寨。柬式传统按摩起源于吴哥王朝宫廷，有古典式，加油按摩，柬埔寨按摩的功夫在于高超的技法，按部位分为头部，脸部，腰部，足部，全身。论动作，捏、拽、揉、按、摸、抻、拉。一个钟头下来，客人已进入飘飘欲仙的境地。</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644" w:hRule="atLeast"/>
          <w:jc w:val="center"/>
        </w:trPr>
        <w:tc>
          <w:tcPr>
            <w:tcW w:w="1879"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吴哥微笑大型史诗舞台表演光影秀</w:t>
            </w:r>
          </w:p>
        </w:tc>
        <w:tc>
          <w:tcPr>
            <w:tcW w:w="1815"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lang w:val="en-US" w:eastAsia="zh-CN"/>
              </w:rPr>
              <w:t>60</w:t>
            </w:r>
            <w:r>
              <w:rPr>
                <w:rFonts w:hint="eastAsia" w:ascii="宋体" w:hAnsi="宋体" w:cs="宋体"/>
                <w:color w:val="000000"/>
                <w:sz w:val="18"/>
                <w:szCs w:val="18"/>
              </w:rPr>
              <w:t>美金/人表演秀</w:t>
            </w:r>
          </w:p>
        </w:tc>
        <w:tc>
          <w:tcPr>
            <w:tcW w:w="6483" w:type="dxa"/>
            <w:tcBorders>
              <w:tl2br w:val="nil"/>
              <w:tr2bl w:val="nil"/>
            </w:tcBorders>
            <w:vAlign w:val="center"/>
          </w:tcPr>
          <w:p>
            <w:pPr>
              <w:keepNext w:val="0"/>
              <w:keepLines w:val="0"/>
              <w:suppressLineNumbers w:val="0"/>
              <w:spacing w:before="100" w:beforeAutospacing="1" w:after="0" w:afterAutospacing="0"/>
              <w:ind w:left="0" w:right="0"/>
              <w:jc w:val="left"/>
              <w:rPr>
                <w:rFonts w:ascii="宋体" w:hAnsi="宋体" w:cs="宋体"/>
                <w:color w:val="000000"/>
                <w:sz w:val="18"/>
                <w:szCs w:val="18"/>
              </w:rPr>
            </w:pPr>
            <w:r>
              <w:rPr>
                <w:rFonts w:hint="eastAsia" w:ascii="宋体" w:hAnsi="宋体" w:cs="宋体"/>
                <w:color w:val="000000"/>
                <w:sz w:val="18"/>
                <w:szCs w:val="18"/>
              </w:rPr>
              <w:t>您在此可以观看舞美效果极佳，运用全世界最先进的灯光技术，极具梦幻效果，讲述柬埔寨历史！</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255" w:hRule="atLeast"/>
          <w:jc w:val="center"/>
        </w:trPr>
        <w:tc>
          <w:tcPr>
            <w:tcW w:w="1879"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荔枝山</w:t>
            </w:r>
          </w:p>
        </w:tc>
        <w:tc>
          <w:tcPr>
            <w:tcW w:w="1815"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lang w:val="en-US" w:eastAsia="zh-CN"/>
              </w:rPr>
              <w:t>65</w:t>
            </w:r>
            <w:r>
              <w:rPr>
                <w:rFonts w:hint="eastAsia" w:ascii="宋体" w:hAnsi="宋体" w:cs="宋体"/>
                <w:color w:val="000000"/>
                <w:sz w:val="18"/>
                <w:szCs w:val="18"/>
              </w:rPr>
              <w:t>美金/人</w:t>
            </w:r>
          </w:p>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含门票+车费+过路费+导服+1正餐</w:t>
            </w:r>
          </w:p>
        </w:tc>
        <w:tc>
          <w:tcPr>
            <w:tcW w:w="6483" w:type="dxa"/>
            <w:tcBorders>
              <w:tl2br w:val="nil"/>
              <w:tr2bl w:val="nil"/>
            </w:tcBorders>
            <w:vAlign w:val="center"/>
          </w:tcPr>
          <w:p>
            <w:pPr>
              <w:keepNext w:val="0"/>
              <w:keepLines w:val="0"/>
              <w:suppressLineNumbers w:val="0"/>
              <w:spacing w:before="100" w:beforeAutospacing="1" w:after="0" w:afterAutospacing="0"/>
              <w:ind w:left="0" w:right="0"/>
              <w:jc w:val="left"/>
              <w:rPr>
                <w:rFonts w:ascii="宋体" w:hAnsi="宋体" w:cs="宋体"/>
                <w:color w:val="000000"/>
                <w:sz w:val="18"/>
                <w:szCs w:val="18"/>
              </w:rPr>
            </w:pPr>
            <w:r>
              <w:rPr>
                <w:rFonts w:hint="eastAsia" w:ascii="宋体" w:hAnsi="宋体" w:cs="宋体"/>
                <w:color w:val="000000"/>
                <w:sz w:val="18"/>
                <w:szCs w:val="18"/>
              </w:rPr>
              <w:t>此地是暹粒河发源地之一，荔枝山有柬埔寨最大的卧佛雕像和最大的瀑布，还有许多水底雕刻，雕刻中有众多的阴阳具雕刻，据说溪水流经此地，经阴阳协调后，接触此地之水有祈福的功效；因此柬埔寨人来此必至瀑布下；接受水的洗礼与护佑。荔枝山国家公园被柬埔寨人视为神圣的地方；是柬埔寨人一生必到的“圣地”。随后在山上餐厅享受一顿柬式烤土鸡餐。</w:t>
            </w:r>
          </w:p>
        </w:tc>
      </w:tr>
      <w:tr>
        <w:tblPrEx>
          <w:tblBorders>
            <w:top w:val="single" w:color="9966FF" w:sz="4" w:space="0"/>
            <w:left w:val="single" w:color="9966FF" w:sz="4" w:space="0"/>
            <w:bottom w:val="single" w:color="9966FF" w:sz="4" w:space="0"/>
            <w:right w:val="single" w:color="9966FF" w:sz="4" w:space="0"/>
            <w:insideH w:val="single" w:color="9966FF" w:sz="4" w:space="0"/>
            <w:insideV w:val="single" w:color="9966FF" w:sz="4" w:space="0"/>
          </w:tblBorders>
          <w:tblLayout w:type="fixed"/>
          <w:tblCellMar>
            <w:top w:w="0" w:type="dxa"/>
            <w:left w:w="108" w:type="dxa"/>
            <w:bottom w:w="0" w:type="dxa"/>
            <w:right w:w="108" w:type="dxa"/>
          </w:tblCellMar>
        </w:tblPrEx>
        <w:trPr>
          <w:trHeight w:val="1176" w:hRule="atLeast"/>
          <w:jc w:val="center"/>
        </w:trPr>
        <w:tc>
          <w:tcPr>
            <w:tcW w:w="1879"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color w:val="000000"/>
                <w:sz w:val="18"/>
                <w:szCs w:val="18"/>
              </w:rPr>
            </w:pPr>
            <w:r>
              <w:rPr>
                <w:rFonts w:hint="eastAsia" w:ascii="宋体" w:hAnsi="宋体" w:cs="宋体"/>
                <w:color w:val="000000"/>
                <w:sz w:val="18"/>
                <w:szCs w:val="18"/>
              </w:rPr>
              <w:t>小吴哥日出</w:t>
            </w:r>
          </w:p>
        </w:tc>
        <w:tc>
          <w:tcPr>
            <w:tcW w:w="1815" w:type="dxa"/>
            <w:tcBorders>
              <w:tl2br w:val="nil"/>
              <w:tr2bl w:val="nil"/>
            </w:tcBorders>
            <w:vAlign w:val="center"/>
          </w:tcPr>
          <w:p>
            <w:pPr>
              <w:keepNext w:val="0"/>
              <w:keepLines w:val="0"/>
              <w:suppressLineNumbers w:val="0"/>
              <w:spacing w:before="100" w:beforeAutospacing="1" w:after="0" w:afterAutospacing="0"/>
              <w:ind w:left="0" w:right="0"/>
              <w:jc w:val="center"/>
              <w:rPr>
                <w:rFonts w:ascii="宋体" w:hAnsi="宋体" w:cs="宋体"/>
                <w:bCs/>
                <w:color w:val="000000"/>
                <w:sz w:val="18"/>
                <w:szCs w:val="18"/>
              </w:rPr>
            </w:pPr>
            <w:r>
              <w:rPr>
                <w:rFonts w:hint="eastAsia" w:ascii="宋体" w:hAnsi="宋体" w:cs="宋体"/>
                <w:bCs/>
                <w:color w:val="000000"/>
                <w:sz w:val="18"/>
                <w:szCs w:val="18"/>
                <w:lang w:val="en-US" w:eastAsia="zh-CN"/>
              </w:rPr>
              <w:t>30</w:t>
            </w:r>
            <w:bookmarkStart w:id="0" w:name="_GoBack"/>
            <w:bookmarkEnd w:id="0"/>
            <w:r>
              <w:rPr>
                <w:rFonts w:hint="eastAsia" w:ascii="宋体" w:hAnsi="宋体" w:cs="宋体"/>
                <w:bCs/>
                <w:color w:val="000000"/>
                <w:sz w:val="18"/>
                <w:szCs w:val="18"/>
              </w:rPr>
              <w:t>美金/人</w:t>
            </w:r>
          </w:p>
          <w:p>
            <w:pPr>
              <w:keepNext w:val="0"/>
              <w:keepLines w:val="0"/>
              <w:suppressLineNumbers w:val="0"/>
              <w:spacing w:before="100" w:beforeAutospacing="1" w:after="0" w:afterAutospacing="0"/>
              <w:ind w:left="0" w:right="0"/>
              <w:jc w:val="center"/>
              <w:rPr>
                <w:rFonts w:ascii="宋体" w:hAnsi="宋体" w:cs="宋体"/>
                <w:bCs/>
                <w:color w:val="000000"/>
                <w:sz w:val="18"/>
                <w:szCs w:val="18"/>
              </w:rPr>
            </w:pPr>
            <w:r>
              <w:rPr>
                <w:rFonts w:hint="eastAsia" w:ascii="宋体" w:hAnsi="宋体" w:cs="宋体"/>
                <w:bCs/>
                <w:color w:val="000000"/>
                <w:sz w:val="18"/>
                <w:szCs w:val="18"/>
              </w:rPr>
              <w:t>含车费+导服</w:t>
            </w:r>
          </w:p>
        </w:tc>
        <w:tc>
          <w:tcPr>
            <w:tcW w:w="6483" w:type="dxa"/>
            <w:tcBorders>
              <w:tl2br w:val="nil"/>
              <w:tr2bl w:val="nil"/>
            </w:tcBorders>
          </w:tcPr>
          <w:p>
            <w:pPr>
              <w:keepNext w:val="0"/>
              <w:keepLines w:val="0"/>
              <w:suppressLineNumbers w:val="0"/>
              <w:spacing w:before="100" w:beforeAutospacing="1" w:after="0" w:afterAutospacing="0"/>
              <w:ind w:left="0" w:right="0"/>
              <w:rPr>
                <w:rFonts w:ascii="宋体" w:hAnsi="宋体" w:cs="Arial"/>
                <w:color w:val="000000"/>
                <w:sz w:val="18"/>
                <w:szCs w:val="18"/>
              </w:rPr>
            </w:pPr>
            <w:r>
              <w:rPr>
                <w:rFonts w:hint="eastAsia" w:ascii="宋体" w:hAnsi="宋体" w:cs="Arial"/>
                <w:color w:val="000000"/>
                <w:sz w:val="18"/>
                <w:szCs w:val="18"/>
              </w:rPr>
              <w:t>太阳在期待中从吴哥寺后的热带丛林中升起，渐渐阳光撕裂肉眼前得神秘，吴哥巨大的轮廓变得清晰，什么样的言语形容此时的美丽也会显得苍白无力。那曾经在图片里看过千百遍的吴哥寺就这样毫无距离地站在我的面前，我忽然觉得有点不真实，就像是幸福来得太轻易会怀疑那到底是不是幸福福。</w:t>
            </w:r>
          </w:p>
        </w:tc>
      </w:tr>
    </w:tbl>
    <w:p>
      <w:pPr>
        <w:spacing w:line="125" w:lineRule="exact"/>
        <w:rPr>
          <w:rFonts w:ascii="Times New Roman" w:hAnsi="Times New Roman" w:eastAsia="Times New Roman"/>
        </w:rPr>
      </w:pPr>
    </w:p>
    <w:p>
      <w:pPr>
        <w:spacing w:line="255" w:lineRule="auto"/>
        <w:ind w:right="140"/>
        <w:rPr>
          <w:rFonts w:ascii="宋体" w:hAnsi="宋体" w:eastAsia="宋体"/>
          <w:sz w:val="18"/>
          <w:szCs w:val="18"/>
        </w:rPr>
      </w:pPr>
      <w:r>
        <w:rPr>
          <w:rFonts w:ascii="宋体" w:hAnsi="宋体" w:eastAsia="宋体"/>
          <w:sz w:val="18"/>
          <w:szCs w:val="18"/>
        </w:rPr>
        <w:t>以上推荐的自选活动为此次越南+柬埔寨之行中较有代表性的景点，如果您对以上的自选项目感兴趣，您可以在旅途中向我们的领队进行咨询，我们的专业领队将为您提供周全的服务，协助安排以上游览另行付费项目。所选定的各项另行付费项目根据每天游览时间由导游穿插安排进行。并签订书面协议。</w:t>
      </w:r>
    </w:p>
    <w:p>
      <w:pPr>
        <w:spacing w:line="18" w:lineRule="exact"/>
        <w:rPr>
          <w:rFonts w:ascii="Times New Roman" w:hAnsi="Times New Roman" w:eastAsia="Times New Roman"/>
          <w:sz w:val="18"/>
          <w:szCs w:val="18"/>
        </w:rPr>
      </w:pPr>
    </w:p>
    <w:p>
      <w:pPr>
        <w:spacing w:line="0" w:lineRule="atLeast"/>
        <w:ind w:left="540"/>
        <w:rPr>
          <w:rFonts w:ascii="宋体" w:hAnsi="宋体" w:eastAsia="宋体"/>
          <w:sz w:val="18"/>
          <w:szCs w:val="18"/>
        </w:rPr>
      </w:pPr>
      <w:r>
        <w:rPr>
          <w:rFonts w:ascii="宋体" w:hAnsi="宋体" w:eastAsia="宋体"/>
          <w:sz w:val="18"/>
          <w:szCs w:val="18"/>
        </w:rPr>
        <w:t>预祝您旅途愉快！</w:t>
      </w:r>
    </w:p>
    <w:p>
      <w:pPr>
        <w:spacing w:line="29" w:lineRule="exact"/>
        <w:rPr>
          <w:rFonts w:ascii="Times New Roman" w:hAnsi="Times New Roman" w:eastAsia="Times New Roman"/>
        </w:rPr>
      </w:pPr>
    </w:p>
    <w:p>
      <w:pPr>
        <w:spacing w:line="0" w:lineRule="atLeast"/>
        <w:ind w:left="540"/>
        <w:rPr>
          <w:rFonts w:ascii="Times New Roman" w:hAnsi="Times New Roman" w:eastAsia="Times New Roman"/>
        </w:rPr>
      </w:pPr>
      <w:r>
        <w:rPr>
          <w:rFonts w:ascii="宋体" w:hAnsi="宋体" w:eastAsia="宋体"/>
          <w:sz w:val="18"/>
          <w:szCs w:val="18"/>
        </w:rPr>
        <w:t>本人已阅读并充分理解以上所有内容。</w:t>
      </w:r>
    </w:p>
    <w:p>
      <w:pPr>
        <w:tabs>
          <w:tab w:val="left" w:pos="8040"/>
          <w:tab w:val="left" w:pos="9120"/>
          <w:tab w:val="left" w:pos="10080"/>
        </w:tabs>
        <w:spacing w:line="0" w:lineRule="atLeast"/>
        <w:ind w:left="2040"/>
        <w:rPr>
          <w:rFonts w:ascii="黑体" w:hAnsi="黑体" w:eastAsia="黑体"/>
          <w:b/>
          <w:sz w:val="24"/>
        </w:rPr>
      </w:pPr>
    </w:p>
    <w:p>
      <w:pPr>
        <w:tabs>
          <w:tab w:val="left" w:pos="8040"/>
          <w:tab w:val="left" w:pos="9120"/>
          <w:tab w:val="left" w:pos="10080"/>
        </w:tabs>
        <w:spacing w:line="0" w:lineRule="atLeast"/>
        <w:ind w:left="2040"/>
      </w:pPr>
      <w:r>
        <w:rPr>
          <w:rFonts w:ascii="黑体" w:hAnsi="黑体" w:eastAsia="黑体"/>
          <w:b/>
          <w:sz w:val="24"/>
        </w:rPr>
        <w:t>旅游者或代表（签字）年</w:t>
      </w:r>
      <w:r>
        <w:rPr>
          <w:rFonts w:ascii="Times New Roman" w:hAnsi="Times New Roman" w:eastAsia="Times New Roman"/>
        </w:rPr>
        <w:tab/>
      </w:r>
      <w:r>
        <w:rPr>
          <w:rFonts w:ascii="黑体" w:hAnsi="黑体" w:eastAsia="黑体"/>
          <w:b/>
          <w:sz w:val="24"/>
        </w:rPr>
        <w:t>月</w:t>
      </w:r>
      <w:r>
        <w:rPr>
          <w:rFonts w:ascii="Times New Roman" w:hAnsi="Times New Roman" w:eastAsia="Times New Roman"/>
        </w:rPr>
        <w:tab/>
      </w:r>
      <w:r>
        <w:rPr>
          <w:rFonts w:ascii="黑体" w:hAnsi="黑体" w:eastAsia="黑体"/>
          <w:b/>
          <w:sz w:val="23"/>
        </w:rPr>
        <w:t>日</w:t>
      </w:r>
    </w:p>
    <w:sectPr>
      <w:headerReference r:id="rId3" w:type="default"/>
      <w:pgSz w:w="11906" w:h="16838"/>
      <w:pgMar w:top="2551" w:right="850" w:bottom="850" w:left="85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Bookshelf Symbol 7">
    <w:panose1 w:val="05010101010101010101"/>
    <w:charset w:val="00"/>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 w:name="方正兰亭黑_GBK">
    <w:altName w:val="Arial Unicode MS"/>
    <w:panose1 w:val="02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00007A87" w:usb1="80000000" w:usb2="00000008" w:usb3="00000000" w:csb0="400001FF" w:csb1="FFFF0000"/>
  </w:font>
  <w:font w:name="Calibri Light">
    <w:altName w:val="Calibri"/>
    <w:panose1 w:val="020F0302020204030204"/>
    <w:charset w:val="00"/>
    <w:family w:val="roman"/>
    <w:pitch w:val="default"/>
    <w:sig w:usb0="00000000" w:usb1="00000000" w:usb2="00000000" w:usb3="00000000" w:csb0="2000019F" w:csb1="00000000"/>
  </w:font>
  <w:font w:name="Wingdings 2">
    <w:panose1 w:val="05020102010507070707"/>
    <w:charset w:val="02"/>
    <w:family w:val="auto"/>
    <w:pitch w:val="default"/>
    <w:sig w:usb0="00000000" w:usb1="00000000" w:usb2="00000000" w:usb3="00000000" w:csb0="80000000" w:csb1="00000000"/>
  </w:font>
  <w:font w:name="Arial Narrow">
    <w:panose1 w:val="020B0606020202030204"/>
    <w:charset w:val="01"/>
    <w:family w:val="swiss"/>
    <w:pitch w:val="default"/>
    <w:sig w:usb0="00000287" w:usb1="00000800" w:usb2="00000000" w:usb3="00000000" w:csb0="2000009F" w:csb1="DFD70000"/>
  </w:font>
  <w:font w:name="Cambria Math">
    <w:panose1 w:val="02040503050406030204"/>
    <w:charset w:val="00"/>
    <w:family w:val="auto"/>
    <w:pitch w:val="default"/>
    <w:sig w:usb0="A00002EF" w:usb1="420020EB" w:usb2="00000000" w:usb3="00000000" w:csb0="2000009F" w:csb1="00000000"/>
  </w:font>
  <w:font w:name="@宋体">
    <w:panose1 w:val="02010600030101010101"/>
    <w:charset w:val="86"/>
    <w:family w:val="auto"/>
    <w:pitch w:val="default"/>
    <w:sig w:usb0="00000003" w:usb1="080E0000" w:usb2="00000000" w:usb3="00000000" w:csb0="00040001" w:csb1="00000000"/>
  </w:font>
  <w:font w:name="MingLiU">
    <w:panose1 w:val="02020309000000000000"/>
    <w:charset w:val="88"/>
    <w:family w:val="auto"/>
    <w:pitch w:val="default"/>
    <w:sig w:usb0="00000003" w:usb1="082E0000" w:usb2="00000016" w:usb3="00000000" w:csb0="00100001" w:csb1="00000000"/>
  </w:font>
  <w:font w:name="Courier New">
    <w:panose1 w:val="02070309020205020404"/>
    <w:charset w:val="00"/>
    <w:family w:val="modern"/>
    <w:pitch w:val="default"/>
    <w:sig w:usb0="00007A87" w:usb1="80000000" w:usb2="00000008" w:usb3="00000000" w:csb0="400001FF" w:csb1="FFFF0000"/>
  </w:font>
  <w:font w:name="仿宋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auto"/>
    <w:pitch w:val="default"/>
    <w:sig w:usb0="00000000" w:usb1="00000000"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ngsana New">
    <w:altName w:val="Microsoft Sans Serif"/>
    <w:panose1 w:val="02020603050405020304"/>
    <w:charset w:val="DE"/>
    <w:family w:val="roman"/>
    <w:pitch w:val="default"/>
    <w:sig w:usb0="00000000" w:usb1="00000000" w:usb2="00000000" w:usb3="00000000" w:csb0="00010001" w:csb1="00000000"/>
  </w:font>
  <w:font w:name="huxiaobo-meixin">
    <w:altName w:val="宋体"/>
    <w:panose1 w:val="02010600030101010101"/>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rdia New">
    <w:altName w:val="Microsoft Sans Serif"/>
    <w:panose1 w:val="020B0304020202020204"/>
    <w:charset w:val="DE"/>
    <w:family w:val="roman"/>
    <w:pitch w:val="default"/>
    <w:sig w:usb0="00000000" w:usb1="00000000" w:usb2="00000000" w:usb3="00000000" w:csb0="00010001" w:csb1="00000000"/>
  </w:font>
  <w:font w:name="楷体">
    <w:altName w:val="楷体_GB2312"/>
    <w:panose1 w:val="02010609060101010101"/>
    <w:charset w:val="86"/>
    <w:family w:val="auto"/>
    <w:pitch w:val="default"/>
    <w:sig w:usb0="00000000" w:usb1="00000000" w:usb2="00000016" w:usb3="00000000" w:csb0="00040001" w:csb1="00000000"/>
  </w:font>
  <w:font w:name="DaunPenh">
    <w:altName w:val="Courier New"/>
    <w:panose1 w:val="01010101010101010101"/>
    <w:charset w:val="00"/>
    <w:family w:val="auto"/>
    <w:pitch w:val="default"/>
    <w:sig w:usb0="00000000" w:usb1="00000000" w:usb2="00010000" w:usb3="00000000" w:csb0="00000001" w:csb1="00000000"/>
  </w:font>
  <w:font w:name="MoolBoran">
    <w:altName w:val="Verdana"/>
    <w:panose1 w:val="020B0100010101010101"/>
    <w:charset w:val="00"/>
    <w:family w:val="swiss"/>
    <w:pitch w:val="default"/>
    <w:sig w:usb0="00000000" w:usb1="00000000" w:usb2="00010000" w:usb3="00000000" w:csb0="00000001" w:csb1="00000000"/>
  </w:font>
  <w:font w:name="字体管家娜娜体">
    <w:altName w:val="宋体"/>
    <w:panose1 w:val="00020600040101010101"/>
    <w:charset w:val="86"/>
    <w:family w:val="auto"/>
    <w:pitch w:val="default"/>
    <w:sig w:usb0="00000000" w:usb1="00000000" w:usb2="00000016" w:usb3="00000000" w:csb0="0004009F" w:csb1="DFD70000"/>
  </w:font>
  <w:font w:name="Prestige Elite Std">
    <w:altName w:val="Courier New"/>
    <w:panose1 w:val="02060509020206020304"/>
    <w:charset w:val="00"/>
    <w:family w:val="auto"/>
    <w:pitch w:val="default"/>
    <w:sig w:usb0="00000000" w:usb1="00000000" w:usb2="00000000" w:usb3="00000000" w:csb0="60000001" w:csb1="00000000"/>
  </w:font>
  <w:font w:name="Microsoft Sans Serif">
    <w:panose1 w:val="020B0604020202020204"/>
    <w:charset w:val="00"/>
    <w:family w:val="auto"/>
    <w:pitch w:val="default"/>
    <w:sig w:usb0="61007BDF" w:usb1="80000000" w:usb2="00000008" w:usb3="00000000" w:csb0="200101FF" w:csb1="20280000"/>
  </w:font>
  <w:font w:name="Adobe Naskh Medium">
    <w:altName w:val="Courier New"/>
    <w:panose1 w:val="01010101010101010101"/>
    <w:charset w:val="00"/>
    <w:family w:val="auto"/>
    <w:pitch w:val="default"/>
    <w:sig w:usb0="00000000" w:usb1="00000000" w:usb2="00000000" w:usb3="00000000" w:csb0="20000041" w:csb1="00000000"/>
  </w:font>
  <w:font w:name="Segoe Print">
    <w:altName w:val="Verdana"/>
    <w:panose1 w:val="02000600000000000000"/>
    <w:charset w:val="00"/>
    <w:family w:val="auto"/>
    <w:pitch w:val="default"/>
    <w:sig w:usb0="00000000" w:usb1="00000000" w:usb2="00000000" w:usb3="00000000" w:csb0="2000009F" w:csb1="47010000"/>
  </w:font>
  <w:font w:name="Calibri">
    <w:panose1 w:val="020F0502020204030204"/>
    <w:charset w:val="86"/>
    <w:family w:val="swiss"/>
    <w:pitch w:val="default"/>
    <w:sig w:usb0="A00002EF" w:usb1="4000207B" w:usb2="00000000" w:usb3="00000000" w:csb0="2000009F" w:csb1="00000000"/>
  </w:font>
  <w:font w:name="PMingLiU">
    <w:panose1 w:val="02020300000000000000"/>
    <w:charset w:val="88"/>
    <w:family w:val="roman"/>
    <w:pitch w:val="default"/>
    <w:sig w:usb0="00000003" w:usb1="082E0000" w:usb2="00000016" w:usb3="00000000" w:csb0="00100001" w:csb1="00000000"/>
  </w:font>
  <w:font w:name="AR BLANCA">
    <w:altName w:val="Times New Roman"/>
    <w:panose1 w:val="02000000000000000000"/>
    <w:charset w:val="00"/>
    <w:family w:val="auto"/>
    <w:pitch w:val="default"/>
    <w:sig w:usb0="00000000" w:usb1="00000000" w:usb2="00000000" w:usb3="00000000" w:csb0="00000001" w:csb1="00000000"/>
  </w:font>
  <w:font w:name="Wide Latin">
    <w:panose1 w:val="020A0A07050505020404"/>
    <w:charset w:val="00"/>
    <w:family w:val="auto"/>
    <w:pitch w:val="default"/>
    <w:sig w:usb0="00000003" w:usb1="00000000" w:usb2="00000000" w:usb3="00000000" w:csb0="20000001"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auto"/>
    <w:pitch w:val="default"/>
    <w:sig w:usb0="00000287" w:usb1="00000000" w:usb2="00000000" w:usb3="00000000" w:csb0="2000019F" w:csb1="00000000"/>
  </w:font>
  <w:font w:name="Kozuka Mincho Pro H">
    <w:altName w:val="MS PMincho"/>
    <w:panose1 w:val="02020A00000000000000"/>
    <w:charset w:val="80"/>
    <w:family w:val="auto"/>
    <w:pitch w:val="default"/>
    <w:sig w:usb0="00000000" w:usb1="00000000" w:usb2="00000012" w:usb3="00000000" w:csb0="20020005" w:csb1="00000000"/>
  </w:font>
  <w:font w:name="MS Reference Sans Serif">
    <w:panose1 w:val="020B0604030504040204"/>
    <w:charset w:val="00"/>
    <w:family w:val="auto"/>
    <w:pitch w:val="default"/>
    <w:sig w:usb0="00000287" w:usb1="00000000" w:usb2="00000000" w:usb3="00000000" w:csb0="2000019F" w:csb1="00000000"/>
  </w:font>
  <w:font w:name="MS PMincho">
    <w:panose1 w:val="02020600040205080304"/>
    <w:charset w:val="80"/>
    <w:family w:val="auto"/>
    <w:pitch w:val="default"/>
    <w:sig w:usb0="A00002BF" w:usb1="68C7FCFB" w:usb2="00000010" w:usb3="00000000" w:csb0="4002009F" w:csb1="DFD70000"/>
  </w:font>
  <w:font w:name="Dotum">
    <w:panose1 w:val="020B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Kozuka Mincho Pro M">
    <w:altName w:val="MS PMincho"/>
    <w:panose1 w:val="02020600000000000000"/>
    <w:charset w:val="80"/>
    <w:family w:val="auto"/>
    <w:pitch w:val="default"/>
    <w:sig w:usb0="00000000" w:usb1="00000000" w:usb2="00000012" w:usb3="00000000" w:csb0="20020005" w:csb1="00000000"/>
  </w:font>
  <w:font w:name="Comic Sans MS">
    <w:altName w:val="Bradley Hand ITC"/>
    <w:panose1 w:val="030F0702030302020204"/>
    <w:charset w:val="00"/>
    <w:family w:val="script"/>
    <w:pitch w:val="default"/>
    <w:sig w:usb0="00000000" w:usb1="00000000" w:usb2="00000000" w:usb3="00000000" w:csb0="2000009F" w:csb1="00000000"/>
  </w:font>
  <w:font w:name="Monotype Corsiva">
    <w:panose1 w:val="03010101010201010101"/>
    <w:charset w:val="00"/>
    <w:family w:val="auto"/>
    <w:pitch w:val="default"/>
    <w:sig w:usb0="00000287" w:usb1="00000000" w:usb2="00000000" w:usb3="00000000" w:csb0="2000009F" w:csb1="DFD70000"/>
  </w:font>
  <w:font w:name="Symbol">
    <w:altName w:val="Bookshelf Symbol 7"/>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Bradley Hand ITC">
    <w:panose1 w:val="03070402050302030203"/>
    <w:charset w:val="00"/>
    <w:family w:val="auto"/>
    <w:pitch w:val="default"/>
    <w:sig w:usb0="00000003" w:usb1="00000000" w:usb2="00000000" w:usb3="00000000" w:csb0="2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74624" behindDoc="1" locked="0" layoutInCell="1" allowOverlap="1">
          <wp:simplePos x="0" y="0"/>
          <wp:positionH relativeFrom="column">
            <wp:posOffset>-537210</wp:posOffset>
          </wp:positionH>
          <wp:positionV relativeFrom="paragraph">
            <wp:posOffset>-550545</wp:posOffset>
          </wp:positionV>
          <wp:extent cx="7559675" cy="10688955"/>
          <wp:effectExtent l="0" t="0" r="3175" b="17145"/>
          <wp:wrapNone/>
          <wp:docPr id="3" name="图片 3" descr="E:\00000000000000000000000000\word包装\X肖文博\67-0.jpg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0000000000000000000000000\word包装\X肖文博\67-0.jpg67-0"/>
                  <pic:cNvPicPr>
                    <a:picLocks noChangeAspect="1"/>
                  </pic:cNvPicPr>
                </pic:nvPicPr>
                <pic:blipFill>
                  <a:blip r:embed="rId1"/>
                  <a:srcRect/>
                  <a:stretch>
                    <a:fillRect/>
                  </a:stretch>
                </pic:blipFill>
                <pic:spPr>
                  <a:xfrm>
                    <a:off x="0" y="0"/>
                    <a:ext cx="7559675" cy="106889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A2CD8"/>
    <w:multiLevelType w:val="singleLevel"/>
    <w:tmpl w:val="584A2CD8"/>
    <w:lvl w:ilvl="0" w:tentative="0">
      <w:start w:val="1"/>
      <w:numFmt w:val="decimal"/>
      <w:suff w:val="nothing"/>
      <w:lvlText w:val="%1、"/>
      <w:lvlJc w:val="left"/>
    </w:lvl>
  </w:abstractNum>
  <w:abstractNum w:abstractNumId="1">
    <w:nsid w:val="584A2E7B"/>
    <w:multiLevelType w:val="singleLevel"/>
    <w:tmpl w:val="584A2E7B"/>
    <w:lvl w:ilvl="0" w:tentative="0">
      <w:start w:val="1"/>
      <w:numFmt w:val="decimal"/>
      <w:suff w:val="nothing"/>
      <w:lvlText w:val="%1、"/>
      <w:lvlJc w:val="left"/>
    </w:lvl>
  </w:abstractNum>
  <w:abstractNum w:abstractNumId="2">
    <w:nsid w:val="584A4410"/>
    <w:multiLevelType w:val="singleLevel"/>
    <w:tmpl w:val="584A4410"/>
    <w:lvl w:ilvl="0" w:tentative="0">
      <w:start w:val="1"/>
      <w:numFmt w:val="chineseCounting"/>
      <w:suff w:val="nothing"/>
      <w:lvlText w:val="%1、"/>
      <w:lvlJc w:val="left"/>
    </w:lvl>
  </w:abstractNum>
  <w:abstractNum w:abstractNumId="3">
    <w:nsid w:val="584A45C1"/>
    <w:multiLevelType w:val="singleLevel"/>
    <w:tmpl w:val="584A45C1"/>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997"/>
    <w:rsid w:val="0024794B"/>
    <w:rsid w:val="005D3997"/>
    <w:rsid w:val="00C73C46"/>
    <w:rsid w:val="01D56F86"/>
    <w:rsid w:val="07D73D98"/>
    <w:rsid w:val="11EF5EF8"/>
    <w:rsid w:val="150B48F7"/>
    <w:rsid w:val="17C239FB"/>
    <w:rsid w:val="17FC4896"/>
    <w:rsid w:val="19F01A7B"/>
    <w:rsid w:val="1DDE1A03"/>
    <w:rsid w:val="1E957A20"/>
    <w:rsid w:val="1EA7750A"/>
    <w:rsid w:val="23F4622A"/>
    <w:rsid w:val="26771885"/>
    <w:rsid w:val="2A5C61DF"/>
    <w:rsid w:val="2D0C75B5"/>
    <w:rsid w:val="2F274F47"/>
    <w:rsid w:val="31A623FB"/>
    <w:rsid w:val="327E1B65"/>
    <w:rsid w:val="328F1060"/>
    <w:rsid w:val="34BD5CDA"/>
    <w:rsid w:val="384722FA"/>
    <w:rsid w:val="3C465D42"/>
    <w:rsid w:val="418531A4"/>
    <w:rsid w:val="47BC0558"/>
    <w:rsid w:val="49D44E3C"/>
    <w:rsid w:val="4AF81C6D"/>
    <w:rsid w:val="4CD23A3C"/>
    <w:rsid w:val="4FB95A74"/>
    <w:rsid w:val="521F1192"/>
    <w:rsid w:val="53854FE0"/>
    <w:rsid w:val="5E2D4356"/>
    <w:rsid w:val="5EA52773"/>
    <w:rsid w:val="608074C7"/>
    <w:rsid w:val="643D7F41"/>
    <w:rsid w:val="6543051E"/>
    <w:rsid w:val="6A0521DC"/>
    <w:rsid w:val="71BE06F0"/>
    <w:rsid w:val="732100E3"/>
    <w:rsid w:val="769B537C"/>
    <w:rsid w:val="770A1BD7"/>
    <w:rsid w:val="79C8436E"/>
    <w:rsid w:val="79DF7A00"/>
    <w:rsid w:val="7EBC7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9</Pages>
  <Words>1117</Words>
  <Characters>6371</Characters>
  <Lines>53</Lines>
  <Paragraphs>14</Paragraphs>
  <ScaleCrop>false</ScaleCrop>
  <LinksUpToDate>false</LinksUpToDate>
  <CharactersWithSpaces>7474</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肖文博-迈途国旅</cp:lastModifiedBy>
  <dcterms:modified xsi:type="dcterms:W3CDTF">2018-03-02T10:49:20Z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